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36" w:lineRule="auto"/>
        <w:ind w:left="0" w:leftChars="0" w:firstLine="880" w:firstLineChars="200"/>
        <w:jc w:val="both"/>
        <w:textAlignment w:val="auto"/>
        <w:rPr>
          <w:rFonts w:hint="eastAsia" w:ascii="宋体" w:hAnsi="宋体"/>
          <w:b/>
          <w:sz w:val="44"/>
          <w:szCs w:val="44"/>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仿宋_GB2312" w:hAnsi="宋体" w:eastAsia="仿宋_GB2312"/>
          <w:sz w:val="32"/>
          <w:szCs w:val="32"/>
        </w:rPr>
      </w:pPr>
    </w:p>
    <w:p>
      <w:pPr>
        <w:keepNext w:val="0"/>
        <w:keepLines w:val="0"/>
        <w:pageBreakBefore w:val="0"/>
        <w:kinsoku/>
        <w:wordWrap/>
        <w:overflowPunct/>
        <w:topLinePunct w:val="0"/>
        <w:autoSpaceDE/>
        <w:autoSpaceDN/>
        <w:bidi w:val="0"/>
        <w:spacing w:line="1200" w:lineRule="exact"/>
        <w:jc w:val="both"/>
        <w:textAlignment w:val="auto"/>
        <w:rPr>
          <w:rFonts w:hint="eastAsia" w:ascii="宋体" w:hAnsi="宋体"/>
          <w:b/>
          <w:sz w:val="44"/>
          <w:szCs w:val="44"/>
        </w:rPr>
      </w:pPr>
    </w:p>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黑体" w:hAnsi="黑体" w:eastAsia="黑体" w:cs="黑体"/>
          <w:b/>
          <w:sz w:val="52"/>
          <w:szCs w:val="52"/>
          <w:lang w:eastAsia="zh-CN"/>
        </w:rPr>
      </w:pPr>
      <w:r>
        <w:rPr>
          <w:rFonts w:hint="eastAsia" w:ascii="黑体" w:hAnsi="黑体" w:eastAsia="黑体" w:cs="黑体"/>
          <w:b/>
          <w:sz w:val="52"/>
          <w:szCs w:val="52"/>
          <w:lang w:val="en-US" w:eastAsia="zh-CN"/>
        </w:rPr>
        <w:t>巴彦淖尔市</w:t>
      </w:r>
      <w:r>
        <w:rPr>
          <w:rFonts w:hint="eastAsia" w:ascii="黑体" w:hAnsi="黑体" w:eastAsia="黑体" w:cs="黑体"/>
          <w:b/>
          <w:sz w:val="52"/>
          <w:szCs w:val="52"/>
          <w:lang w:eastAsia="zh-CN"/>
        </w:rPr>
        <w:t>住房和城乡建设局</w:t>
      </w:r>
    </w:p>
    <w:p>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default" w:ascii="黑体" w:hAnsi="黑体" w:eastAsia="黑体" w:cs="黑体"/>
          <w:b/>
          <w:sz w:val="52"/>
          <w:szCs w:val="52"/>
          <w:lang w:val="en-US" w:eastAsia="zh-CN"/>
        </w:rPr>
      </w:pPr>
      <w:r>
        <w:rPr>
          <w:rFonts w:hint="eastAsia" w:ascii="黑体" w:hAnsi="黑体" w:eastAsia="黑体" w:cs="黑体"/>
          <w:b/>
          <w:sz w:val="52"/>
          <w:szCs w:val="52"/>
          <w:lang w:val="en-US" w:eastAsia="zh-CN"/>
        </w:rPr>
        <w:t>2026年</w:t>
      </w:r>
      <w:r>
        <w:rPr>
          <w:rFonts w:hint="eastAsia" w:ascii="黑体" w:hAnsi="黑体" w:eastAsia="黑体" w:cs="黑体"/>
          <w:b/>
          <w:sz w:val="52"/>
          <w:szCs w:val="52"/>
        </w:rPr>
        <w:t>部门预算</w:t>
      </w:r>
      <w:r>
        <w:rPr>
          <w:rFonts w:hint="eastAsia" w:ascii="黑体" w:hAnsi="黑体" w:eastAsia="黑体" w:cs="黑体"/>
          <w:b/>
          <w:sz w:val="52"/>
          <w:szCs w:val="52"/>
          <w:lang w:val="en-US" w:eastAsia="zh-CN"/>
        </w:rPr>
        <w:t>公开报告</w:t>
      </w:r>
    </w:p>
    <w:p>
      <w:pPr>
        <w:keepNext w:val="0"/>
        <w:keepLines w:val="0"/>
        <w:pageBreakBefore w:val="0"/>
        <w:kinsoku/>
        <w:wordWrap/>
        <w:overflowPunct/>
        <w:topLinePunct w:val="0"/>
        <w:autoSpaceDE/>
        <w:autoSpaceDN/>
        <w:bidi w:val="0"/>
        <w:spacing w:line="336" w:lineRule="auto"/>
        <w:ind w:left="0" w:leftChars="0" w:firstLine="640" w:firstLineChars="200"/>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spacing w:line="336" w:lineRule="auto"/>
        <w:ind w:left="0" w:leftChars="0" w:firstLine="1280" w:firstLineChars="4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批复时间：</w:t>
      </w:r>
      <w:r>
        <w:rPr>
          <w:rFonts w:hint="eastAsia" w:ascii="仿宋" w:hAnsi="仿宋" w:eastAsia="仿宋" w:cs="仿宋"/>
          <w:sz w:val="32"/>
          <w:szCs w:val="32"/>
          <w:u w:val="single"/>
          <w:lang w:val="en-US" w:eastAsia="zh-CN"/>
        </w:rPr>
        <w:t xml:space="preserve">        2026年1月26日    </w:t>
      </w:r>
    </w:p>
    <w:p>
      <w:pPr>
        <w:keepNext w:val="0"/>
        <w:keepLines w:val="0"/>
        <w:pageBreakBefore w:val="0"/>
        <w:kinsoku/>
        <w:wordWrap/>
        <w:overflowPunct/>
        <w:topLinePunct w:val="0"/>
        <w:autoSpaceDE/>
        <w:autoSpaceDN/>
        <w:bidi w:val="0"/>
        <w:spacing w:line="336" w:lineRule="auto"/>
        <w:ind w:left="0" w:leftChars="0" w:firstLine="1280" w:firstLineChars="4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公开时间：</w:t>
      </w:r>
      <w:r>
        <w:rPr>
          <w:rFonts w:hint="eastAsia" w:ascii="仿宋" w:hAnsi="仿宋" w:eastAsia="仿宋" w:cs="仿宋"/>
          <w:sz w:val="32"/>
          <w:szCs w:val="32"/>
          <w:u w:val="single"/>
          <w:lang w:val="en-US" w:eastAsia="zh-CN"/>
        </w:rPr>
        <w:t xml:space="preserve">        2026年1月 28</w:t>
      </w:r>
      <w:bookmarkStart w:id="8" w:name="_GoBack"/>
      <w:bookmarkEnd w:id="8"/>
      <w:r>
        <w:rPr>
          <w:rFonts w:hint="eastAsia" w:ascii="仿宋" w:hAnsi="仿宋" w:eastAsia="仿宋" w:cs="仿宋"/>
          <w:sz w:val="32"/>
          <w:szCs w:val="32"/>
          <w:u w:val="single"/>
          <w:lang w:val="en-US" w:eastAsia="zh-CN"/>
        </w:rPr>
        <w:t xml:space="preserve">日    </w:t>
      </w: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楷体_GB2312" w:eastAsia="楷体_GB2312"/>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楷体_GB2312" w:eastAsia="楷体_GB2312"/>
          <w:sz w:val="32"/>
          <w:szCs w:val="32"/>
        </w:rPr>
      </w:pPr>
    </w:p>
    <w:p>
      <w:pPr>
        <w:keepNext w:val="0"/>
        <w:keepLines w:val="0"/>
        <w:pageBreakBefore w:val="0"/>
        <w:kinsoku/>
        <w:wordWrap/>
        <w:overflowPunct/>
        <w:topLinePunct w:val="0"/>
        <w:autoSpaceDE/>
        <w:autoSpaceDN/>
        <w:bidi w:val="0"/>
        <w:spacing w:line="336" w:lineRule="auto"/>
        <w:ind w:left="0" w:leftChars="0" w:firstLine="640" w:firstLineChars="200"/>
        <w:jc w:val="both"/>
        <w:textAlignment w:val="auto"/>
        <w:rPr>
          <w:rFonts w:hint="eastAsia" w:ascii="楷体_GB2312" w:eastAsia="楷体_GB2312"/>
          <w:sz w:val="32"/>
          <w:szCs w:val="32"/>
        </w:rPr>
      </w:pPr>
    </w:p>
    <w:p>
      <w:pPr>
        <w:pageBreakBefore/>
        <w:tabs>
          <w:tab w:val="left" w:pos="4533"/>
        </w:tabs>
        <w:adjustRightInd w:val="0"/>
        <w:snapToGrid w:val="0"/>
        <w:spacing w:line="600" w:lineRule="exact"/>
        <w:jc w:val="center"/>
        <w:rPr>
          <w:rFonts w:hint="eastAsia" w:ascii="仿宋" w:hAnsi="仿宋" w:eastAsia="仿宋" w:cs="仿宋"/>
          <w:sz w:val="44"/>
          <w:szCs w:val="44"/>
        </w:rPr>
      </w:pPr>
      <w:r>
        <w:rPr>
          <w:rFonts w:hint="eastAsia" w:ascii="仿宋" w:hAnsi="仿宋" w:eastAsia="仿宋" w:cs="仿宋"/>
          <w:sz w:val="44"/>
          <w:szCs w:val="44"/>
        </w:rPr>
        <w:t>目    录</w:t>
      </w:r>
    </w:p>
    <w:p>
      <w:pPr>
        <w:rPr>
          <w:rFonts w:hint="eastAsia" w:ascii="仿宋_GB2312" w:hAnsi="仿宋_GB2312" w:eastAsia="仿宋_GB2312" w:cs="仿宋_GB2312"/>
        </w:rPr>
      </w:pP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第一部分 部门概况</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一、主要职能、职责</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二、部门机构设置及预算单位构成情况</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2026</w:t>
      </w:r>
      <w:r>
        <w:rPr>
          <w:rFonts w:hint="eastAsia" w:ascii="仿宋" w:hAnsi="仿宋" w:eastAsia="仿宋" w:cs="仿宋"/>
          <w:sz w:val="32"/>
          <w:szCs w:val="32"/>
        </w:rPr>
        <w:t>年度部门主要工作任务及目标</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 xml:space="preserve">第二部分 </w:t>
      </w:r>
      <w:r>
        <w:rPr>
          <w:rFonts w:hint="eastAsia" w:ascii="仿宋" w:hAnsi="仿宋" w:eastAsia="仿宋" w:cs="仿宋"/>
          <w:sz w:val="32"/>
          <w:szCs w:val="32"/>
          <w:lang w:val="en-US" w:eastAsia="zh-CN"/>
        </w:rPr>
        <w:t>2026</w:t>
      </w:r>
      <w:r>
        <w:rPr>
          <w:rFonts w:hint="eastAsia" w:ascii="仿宋" w:hAnsi="仿宋" w:eastAsia="仿宋" w:cs="仿宋"/>
          <w:sz w:val="32"/>
          <w:szCs w:val="32"/>
        </w:rPr>
        <w:t>年度部门预算情况说明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一、收支预算总体情况说明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二、收入预算情况说明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三、支出预算情况说明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四、财政拨款收支预算总体情况说明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五、一般公共预算支出预算情况说明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六、一般公共预算基本支出预算情况说明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七、一般公共预算“三公”经费支出预算情况说明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八、政府性基金预算支出预算情况说明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九、国有资本经营预算支出预算情况说明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十、项目支出预算情况说明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十一、机构运行经费支出预算情况说明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十二、政府采购支出预算情况说明</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十三、国有资产占用情况说明</w:t>
      </w:r>
    </w:p>
    <w:p>
      <w:pPr>
        <w:widowControl/>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十四、项目绩效目标情况说明 </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第四部分 预算公开联系方式及信息反馈渠道</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 xml:space="preserve">第五部分 </w:t>
      </w:r>
      <w:r>
        <w:rPr>
          <w:rFonts w:hint="eastAsia" w:ascii="仿宋" w:hAnsi="仿宋" w:eastAsia="仿宋" w:cs="仿宋"/>
          <w:sz w:val="32"/>
          <w:szCs w:val="32"/>
          <w:lang w:val="en-US" w:eastAsia="zh-CN"/>
        </w:rPr>
        <w:t>2026</w:t>
      </w:r>
      <w:r>
        <w:rPr>
          <w:rFonts w:hint="eastAsia" w:ascii="仿宋" w:hAnsi="仿宋" w:eastAsia="仿宋" w:cs="仿宋"/>
          <w:sz w:val="32"/>
          <w:szCs w:val="32"/>
        </w:rPr>
        <w:t>年度部门预算表</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一、收支总表</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二、收入总表</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三、支出总表</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四、财政拨款收支总表</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五、一般公共预算支出表</w:t>
      </w:r>
    </w:p>
    <w:p>
      <w:pPr>
        <w:pStyle w:val="5"/>
        <w:spacing w:after="0" w:line="600" w:lineRule="exact"/>
        <w:rPr>
          <w:rFonts w:hint="eastAsia" w:ascii="仿宋" w:hAnsi="仿宋" w:eastAsia="仿宋" w:cs="仿宋"/>
          <w:sz w:val="32"/>
          <w:szCs w:val="32"/>
        </w:rPr>
      </w:pPr>
      <w:r>
        <w:rPr>
          <w:rFonts w:hint="eastAsia" w:ascii="仿宋" w:hAnsi="仿宋" w:eastAsia="仿宋" w:cs="仿宋"/>
          <w:w w:val="95"/>
          <w:sz w:val="32"/>
          <w:szCs w:val="32"/>
        </w:rPr>
        <w:t>六、一般公共预算基本支出表</w:t>
      </w:r>
    </w:p>
    <w:p>
      <w:pPr>
        <w:pStyle w:val="5"/>
        <w:spacing w:after="0" w:line="600" w:lineRule="exact"/>
        <w:rPr>
          <w:rFonts w:hint="eastAsia" w:ascii="仿宋" w:hAnsi="仿宋" w:eastAsia="仿宋" w:cs="仿宋"/>
          <w:spacing w:val="-16"/>
          <w:w w:val="95"/>
          <w:sz w:val="32"/>
          <w:szCs w:val="32"/>
        </w:rPr>
      </w:pPr>
      <w:r>
        <w:rPr>
          <w:rFonts w:hint="eastAsia" w:ascii="仿宋" w:hAnsi="仿宋" w:eastAsia="仿宋" w:cs="仿宋"/>
          <w:spacing w:val="-17"/>
          <w:w w:val="95"/>
          <w:sz w:val="32"/>
          <w:szCs w:val="32"/>
        </w:rPr>
        <w:t>七、一般公共预算</w:t>
      </w:r>
      <w:r>
        <w:rPr>
          <w:rFonts w:hint="eastAsia" w:ascii="仿宋" w:hAnsi="仿宋" w:eastAsia="仿宋" w:cs="仿宋"/>
          <w:spacing w:val="-15"/>
          <w:w w:val="95"/>
          <w:sz w:val="32"/>
          <w:szCs w:val="32"/>
        </w:rPr>
        <w:t>三公</w:t>
      </w:r>
      <w:r>
        <w:rPr>
          <w:rFonts w:hint="eastAsia" w:ascii="仿宋" w:hAnsi="仿宋" w:eastAsia="仿宋" w:cs="仿宋"/>
          <w:spacing w:val="-16"/>
          <w:w w:val="95"/>
          <w:sz w:val="32"/>
          <w:szCs w:val="32"/>
        </w:rPr>
        <w:t>经费支出表</w:t>
      </w:r>
    </w:p>
    <w:p>
      <w:pPr>
        <w:pStyle w:val="5"/>
        <w:spacing w:after="0" w:line="600" w:lineRule="exact"/>
        <w:rPr>
          <w:rFonts w:hint="eastAsia" w:ascii="仿宋" w:hAnsi="仿宋" w:eastAsia="仿宋" w:cs="仿宋"/>
          <w:sz w:val="32"/>
          <w:szCs w:val="32"/>
        </w:rPr>
      </w:pPr>
      <w:r>
        <w:rPr>
          <w:rFonts w:hint="eastAsia" w:ascii="仿宋" w:hAnsi="仿宋" w:eastAsia="仿宋" w:cs="仿宋"/>
          <w:spacing w:val="-16"/>
          <w:w w:val="95"/>
          <w:sz w:val="32"/>
          <w:szCs w:val="32"/>
        </w:rPr>
        <w:t>八、政府性基金预算支出表</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九、国有资本经营预算支出表</w:t>
      </w:r>
    </w:p>
    <w:p>
      <w:pPr>
        <w:pStyle w:val="5"/>
        <w:spacing w:after="0" w:line="600" w:lineRule="exact"/>
        <w:rPr>
          <w:rFonts w:hint="eastAsia" w:ascii="仿宋" w:hAnsi="仿宋" w:eastAsia="仿宋" w:cs="仿宋"/>
          <w:sz w:val="32"/>
          <w:szCs w:val="32"/>
        </w:rPr>
      </w:pPr>
      <w:r>
        <w:rPr>
          <w:rFonts w:hint="eastAsia" w:ascii="仿宋" w:hAnsi="仿宋" w:eastAsia="仿宋" w:cs="仿宋"/>
          <w:sz w:val="32"/>
          <w:szCs w:val="32"/>
        </w:rPr>
        <w:t>十、项目支出表</w:t>
      </w:r>
    </w:p>
    <w:p>
      <w:pPr>
        <w:pStyle w:val="5"/>
        <w:spacing w:after="0" w:line="600" w:lineRule="exact"/>
        <w:rPr>
          <w:rFonts w:hint="eastAsia" w:ascii="仿宋" w:hAnsi="仿宋" w:eastAsia="仿宋" w:cs="仿宋"/>
          <w:sz w:val="32"/>
          <w:szCs w:val="32"/>
          <w:lang w:val="en-US" w:eastAsia="zh-CN"/>
        </w:rPr>
      </w:pPr>
      <w:r>
        <w:rPr>
          <w:rFonts w:hint="eastAsia" w:ascii="仿宋" w:hAnsi="仿宋" w:eastAsia="仿宋" w:cs="仿宋"/>
          <w:sz w:val="32"/>
          <w:szCs w:val="32"/>
        </w:rPr>
        <w:t>十一、</w:t>
      </w:r>
      <w:r>
        <w:rPr>
          <w:rFonts w:hint="eastAsia" w:ascii="仿宋" w:hAnsi="仿宋" w:eastAsia="仿宋" w:cs="仿宋"/>
          <w:sz w:val="32"/>
          <w:szCs w:val="32"/>
          <w:lang w:val="en-US" w:eastAsia="zh-CN"/>
        </w:rPr>
        <w:t>基本支出预算明细表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rPr>
        <w:t>十二、</w:t>
      </w:r>
      <w:r>
        <w:rPr>
          <w:rFonts w:hint="eastAsia" w:ascii="仿宋" w:hAnsi="仿宋" w:eastAsia="仿宋" w:cs="仿宋"/>
          <w:w w:val="95"/>
          <w:sz w:val="32"/>
          <w:szCs w:val="32"/>
          <w:lang w:val="en-US" w:eastAsia="zh-CN"/>
        </w:rPr>
        <w:t>项目支出预算明细表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十三、转移支付项目情况表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十四、专项资金分配情况表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十五、项目绩效目标表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十六、非税征收预期表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十七、新增资产配置预算表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十八、政府采购预算表</w:t>
      </w:r>
    </w:p>
    <w:p>
      <w:pPr>
        <w:pStyle w:val="5"/>
        <w:spacing w:after="0" w:line="600" w:lineRule="exact"/>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十九、政府购买服务预算表</w:t>
      </w:r>
    </w:p>
    <w:p>
      <w:pPr>
        <w:pStyle w:val="5"/>
        <w:spacing w:after="0" w:line="600" w:lineRule="exact"/>
        <w:rPr>
          <w:rFonts w:hint="default" w:ascii="仿宋" w:hAnsi="仿宋" w:eastAsia="仿宋" w:cs="仿宋"/>
          <w:w w:val="95"/>
          <w:sz w:val="32"/>
          <w:szCs w:val="32"/>
          <w:lang w:val="en-US" w:eastAsia="zh-CN"/>
        </w:rPr>
      </w:pPr>
      <w:r>
        <w:rPr>
          <w:rFonts w:hint="eastAsia" w:ascii="仿宋" w:hAnsi="仿宋" w:eastAsia="仿宋" w:cs="仿宋"/>
          <w:w w:val="95"/>
          <w:sz w:val="32"/>
          <w:szCs w:val="32"/>
          <w:lang w:val="en-US" w:eastAsia="zh-CN"/>
        </w:rPr>
        <w:t>二十、单位基本情况表</w:t>
      </w:r>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rPr>
      </w:pPr>
      <w:bookmarkStart w:id="0" w:name="_Toc30742"/>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rPr>
      </w:pPr>
    </w:p>
    <w:p>
      <w:pPr>
        <w:pStyle w:val="4"/>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rPr>
      </w:pPr>
    </w:p>
    <w:p>
      <w:pPr>
        <w:rPr>
          <w:rFonts w:hint="eastAsia" w:ascii="方正小标宋简体" w:hAnsi="方正小标宋简体" w:eastAsia="方正小标宋简体" w:cs="方正小标宋简体"/>
          <w:b w:val="0"/>
          <w:bCs w:val="0"/>
          <w:sz w:val="36"/>
          <w:szCs w:val="36"/>
        </w:rPr>
      </w:pPr>
    </w:p>
    <w:p>
      <w:pPr>
        <w:pStyle w:val="2"/>
        <w:rPr>
          <w:rFonts w:hint="eastAsia"/>
        </w:rPr>
      </w:pPr>
    </w:p>
    <w:p>
      <w:pPr>
        <w:pStyle w:val="4"/>
        <w:tabs>
          <w:tab w:val="left" w:pos="4392"/>
        </w:tabs>
        <w:adjustRightInd/>
        <w:snapToGrid/>
        <w:spacing w:before="0" w:after="0" w:line="600" w:lineRule="exact"/>
        <w:ind w:firstLine="0" w:firstLineChars="0"/>
        <w:jc w:val="center"/>
        <w:rPr>
          <w:rFonts w:hint="eastAsia" w:ascii="仿宋_GB2312" w:hAnsi="仿宋_GB2312" w:eastAsia="仿宋_GB2312" w:cs="仿宋_GB2312"/>
          <w:b w:val="0"/>
          <w:bCs w:val="0"/>
          <w:sz w:val="36"/>
          <w:szCs w:val="36"/>
        </w:rPr>
      </w:pPr>
      <w:r>
        <w:rPr>
          <w:rFonts w:hint="eastAsia" w:ascii="仿宋" w:hAnsi="仿宋" w:eastAsia="仿宋" w:cs="仿宋"/>
          <w:b/>
          <w:bCs/>
          <w:sz w:val="36"/>
          <w:szCs w:val="36"/>
        </w:rPr>
        <w:t>第一部分  部门概况</w:t>
      </w:r>
      <w:bookmarkEnd w:id="0"/>
    </w:p>
    <w:p>
      <w:pPr>
        <w:spacing w:line="600" w:lineRule="exact"/>
        <w:rPr>
          <w:rFonts w:hint="eastAsia" w:ascii="仿宋_GB2312" w:hAnsi="仿宋_GB2312" w:eastAsia="仿宋_GB2312" w:cs="仿宋_GB2312"/>
          <w:sz w:val="36"/>
          <w:szCs w:val="36"/>
        </w:rPr>
      </w:pPr>
    </w:p>
    <w:p>
      <w:pPr>
        <w:numPr>
          <w:ilvl w:val="0"/>
          <w:numId w:val="1"/>
        </w:numPr>
        <w:spacing w:line="600" w:lineRule="exact"/>
        <w:ind w:left="17" w:leftChars="8" w:firstLine="705" w:firstLineChars="195"/>
        <w:outlineLvl w:val="2"/>
        <w:rPr>
          <w:rFonts w:hint="eastAsia" w:ascii="仿宋" w:hAnsi="仿宋" w:eastAsia="仿宋" w:cs="仿宋"/>
          <w:b/>
          <w:bCs/>
          <w:sz w:val="36"/>
          <w:szCs w:val="36"/>
        </w:rPr>
      </w:pPr>
      <w:r>
        <w:rPr>
          <w:rFonts w:hint="eastAsia" w:ascii="仿宋" w:hAnsi="仿宋" w:eastAsia="仿宋" w:cs="仿宋"/>
          <w:b/>
          <w:bCs/>
          <w:sz w:val="36"/>
          <w:szCs w:val="36"/>
        </w:rPr>
        <w:t>主要职能职责</w:t>
      </w:r>
    </w:p>
    <w:p>
      <w:pPr>
        <w:numPr>
          <w:ilvl w:val="0"/>
          <w:numId w:val="0"/>
        </w:numPr>
        <w:spacing w:line="600" w:lineRule="exact"/>
        <w:ind w:leftChars="203"/>
        <w:outlineLvl w:val="2"/>
        <w:rPr>
          <w:rFonts w:hint="eastAsia" w:ascii="仿宋_GB2312" w:hAnsi="仿宋_GB2312" w:eastAsia="仿宋_GB2312" w:cs="仿宋_GB2312"/>
          <w:sz w:val="32"/>
          <w:szCs w:val="36"/>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根据内蒙古自治区党委、政府批准的《巴彦淖尔市机构改革方案》和市委办、政府印发的《巴彦淖尔市机构改革实施意见》，制定本规定。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巴彦淖尔市住房和城乡建设局是巴彦淖尔市人民政府工作部门，为正处级，加挂巴彦淖尔市城市管理综合执法局牌子。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市住房和城乡建设局贯彻落实党中央关于住房和城乡建设工作的方针政策和自治区党委、市委相关决策部署，在履行职责过程中坚持和加强党对住房和城乡建设工作的集中统一领导。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u w:val="none"/>
          <w:shd w:val="clear" w:fill="FFFFFF"/>
        </w:rPr>
        <w:t>主要职责: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（一）贯彻落实住房和城乡建设的地方性法规、规章。提出住房和城乡建设重大问题的政策建议，拟订并组织实施住房和城乡建设事业发展战略、中长期规划。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u w:val="none"/>
          <w:shd w:val="clear" w:fill="FFFFFF"/>
        </w:rPr>
        <w:t>　　（二）推进住房制度改革，建立多主体供给、多渠道保障、租购并举的住房制度。指导城镇住房保障工作，拟订保障性住房政策并监督实施；拟订保障性住房、保障性安居工程发展规划和年度计划并监督实施。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承担房地产市场监管和房地产业发展工作。会同有关部门拟订房地产市场监管和调控政策、规章制度并监督执行。参与拟订房地产业发展规划和产业政策。拟订房地产开发、房屋权属管理、房屋租赁、房屋面积管理、房地产估价与经纪管理、物业管理、房屋征收的规章制度并监督执行。指导监督房屋产权管理工作，协同指导房屋登记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监督实施国家工程建设标准和有关行业标准。负责监督工程建设地方标准和工程建设定额的实施。承担建设工程造价管理工作。监督建设项目可行性研究评价方法、经济参数、建设标准和工程造价的管理制度的实施，监督公共服务设施（不含通信设施）建设标准的实施。指导监督各类工程建设标准定额的实施和工程造价计价，组织发布工程建设定额和工程造价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监督管理建筑市场，规范市场主体行为。拟订规范建筑市场、行业监管和建设活动的规章制度并监督执行。拟订建筑业、勘察设计业、工程监理咨询业的行业发展政策、中长期规划并指导实施，负责相关企业、单位的监督管理。管理和指导室内装饰业。引导建筑企业参与对外承包、建筑劳务合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承担建筑工程质量安全监管责任。拟订建筑工程质量、建筑安全生产、防雷装置设计审核和工程竣工验收备案的政策、规章制度并监督执行。拟定相关技术政策并指导实施。参与工程重大质量、安全事的调查处理。指导监督建设工程消防设计审查验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（七）指导城市勘察、市政工程测量、城市地下空间开发利用和城市雕塑工作。参与拟订城市修补和生态修复的政策和制度并监督执行。会同文物主管部门负责历史文化名城（镇、村）的保护和监督管理工作。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八）指导城市建设和管理工作。参与拟订城市建设、管理的政策和制度并指导实施。组织编制城市建设和市政公用事业的中长期发展规划并指导实施。指导城市市政公用设施建设和运行安全管理工作。负责城市建设档案管理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九）指导城市管理执法工作。参与拟订城市管理执法监督的政策和制度并监督执行。指导监督集中行使住房和城乡建设领域以及与城市管理相关的跨部门、跨领域的相关行政执法和行政处罚工作。组织查处住房和城乡建设领域重大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（十）指导村镇建设工作。参与拟订小城镇和村庄建设的政策、发展规划并指导实施。指导农村牧区住房建设和危房改造工作。指导重点镇建设和传统村落、传统建筑的保护发展工作。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一）指导建筑节能和城镇减排工作。会同有关部门拟订建筑节能、城镇减排和科技相关政策、发展规划并监督实施。拟订绿色建筑、装配式建筑发展规划并指导实施。指导新型墙体材料发展工作。指导和组织实施重大建筑节能项目、重大科技项目攻关和科技成果转化推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二）指导住房公积金管理工作。会同有关部门拟订住房公积金政策、发展规划并组织实施。拟订住房公积金缴存、使用、管理和监督制度。监督住房公积金和其他住房资金的管理、使用和安全。管理住房公积金信息系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（十三）指导住房和城乡建设领域人才队伍建设，开展对外交流与合作。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（十四）完成市委、政府交办的其他任务。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u w:val="none"/>
          <w:shd w:val="clear" w:fill="FFFFFF"/>
        </w:rPr>
        <w:t>巴彦淖尔市住房和城乡建设局所属事业单位的设置、职责和编制事项另行规定。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本规定由中共巴彦淖尔市委员会机构编制委员会办公室负责解释，其调整由中共巴彦淖尔市委员会机构编制委员会办公室按规定程序办理。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numPr>
          <w:ilvl w:val="0"/>
          <w:numId w:val="1"/>
        </w:numPr>
        <w:kinsoku/>
        <w:wordWrap/>
        <w:overflowPunct/>
        <w:topLinePunct w:val="0"/>
        <w:bidi w:val="0"/>
        <w:spacing w:line="600" w:lineRule="exact"/>
        <w:ind w:left="17" w:leftChars="8" w:firstLine="702" w:firstLineChars="195"/>
        <w:outlineLvl w:val="2"/>
        <w:rPr>
          <w:rFonts w:hint="eastAsia" w:ascii="仿宋" w:hAnsi="仿宋" w:eastAsia="仿宋" w:cs="仿宋"/>
          <w:sz w:val="36"/>
          <w:szCs w:val="36"/>
        </w:rPr>
      </w:pPr>
      <w:r>
        <w:rPr>
          <w:rFonts w:hint="eastAsia" w:ascii="仿宋" w:hAnsi="仿宋" w:eastAsia="仿宋" w:cs="仿宋"/>
          <w:sz w:val="36"/>
          <w:szCs w:val="36"/>
        </w:rPr>
        <w:t>部门机构设置及预算单位构成情况</w:t>
      </w:r>
    </w:p>
    <w:p>
      <w:pPr>
        <w:keepNext w:val="0"/>
        <w:keepLines w:val="0"/>
        <w:pageBreakBefore w:val="0"/>
        <w:kinsoku/>
        <w:wordWrap/>
        <w:overflowPunct/>
        <w:topLinePunct w:val="0"/>
        <w:bidi w:val="0"/>
        <w:snapToGrid w:val="0"/>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从预算单位构成看，巴彦淖尔市住房和城乡建设局部门预算包括：局本级预算和</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个</w:t>
      </w:r>
      <w:r>
        <w:rPr>
          <w:rFonts w:hint="eastAsia" w:ascii="仿宋" w:hAnsi="仿宋" w:eastAsia="仿宋" w:cs="仿宋"/>
          <w:color w:val="auto"/>
          <w:sz w:val="32"/>
          <w:szCs w:val="32"/>
          <w:highlight w:val="none"/>
        </w:rPr>
        <w:t>所属事业单位预算。</w:t>
      </w:r>
    </w:p>
    <w:p>
      <w:pPr>
        <w:keepNext w:val="0"/>
        <w:keepLines w:val="0"/>
        <w:pageBreakBefore w:val="0"/>
        <w:kinsoku/>
        <w:wordWrap/>
        <w:overflowPunct/>
        <w:topLinePunct w:val="0"/>
        <w:bidi w:val="0"/>
        <w:snapToGrid w:val="0"/>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巴彦淖尔市住房和城乡建设局部门机构及人员基本情况</w:t>
      </w:r>
    </w:p>
    <w:p>
      <w:pPr>
        <w:keepNext w:val="0"/>
        <w:keepLines w:val="0"/>
        <w:pageBreakBefore w:val="0"/>
        <w:kinsoku/>
        <w:wordWrap/>
        <w:overflowPunct/>
        <w:topLinePunct w:val="0"/>
        <w:bidi w:val="0"/>
        <w:snapToGrid w:val="0"/>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局本级及下设独立预算单位共有</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家，其中：财政拨款的行政单位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家，参照公务员法管理的事业单位为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家，公益一类事业单位为</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家，公益二类事业单位</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家。</w:t>
      </w:r>
      <w:r>
        <w:rPr>
          <w:rFonts w:hint="eastAsia" w:ascii="仿宋" w:hAnsi="仿宋" w:eastAsia="仿宋" w:cs="仿宋"/>
          <w:color w:val="auto"/>
          <w:sz w:val="32"/>
          <w:szCs w:val="32"/>
          <w:highlight w:val="none"/>
          <w:lang w:eastAsia="zh-CN"/>
        </w:rPr>
        <w:t>比上年</w:t>
      </w:r>
      <w:r>
        <w:rPr>
          <w:rFonts w:hint="eastAsia" w:ascii="仿宋" w:hAnsi="仿宋" w:eastAsia="仿宋" w:cs="仿宋"/>
          <w:color w:val="auto"/>
          <w:sz w:val="32"/>
          <w:szCs w:val="32"/>
          <w:highlight w:val="none"/>
          <w:lang w:val="en-US" w:eastAsia="zh-CN"/>
        </w:rPr>
        <w:t>增加0</w:t>
      </w:r>
      <w:r>
        <w:rPr>
          <w:rFonts w:hint="eastAsia" w:ascii="仿宋" w:hAnsi="仿宋" w:eastAsia="仿宋" w:cs="仿宋"/>
          <w:color w:val="auto"/>
          <w:sz w:val="32"/>
          <w:szCs w:val="32"/>
          <w:highlight w:val="none"/>
          <w:lang w:eastAsia="zh-CN"/>
        </w:rPr>
        <w:t>家。</w:t>
      </w:r>
    </w:p>
    <w:p>
      <w:pPr>
        <w:keepNext w:val="0"/>
        <w:keepLines w:val="0"/>
        <w:pageBreakBefore w:val="0"/>
        <w:kinsoku/>
        <w:wordWrap/>
        <w:overflowPunct/>
        <w:topLinePunct w:val="0"/>
        <w:bidi w:val="0"/>
        <w:snapToGrid w:val="0"/>
        <w:spacing w:line="600" w:lineRule="exact"/>
        <w:ind w:firstLine="64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巴彦淖尔市住房和城乡建设局</w:t>
      </w:r>
      <w:r>
        <w:rPr>
          <w:rFonts w:hint="eastAsia" w:ascii="仿宋" w:hAnsi="仿宋" w:eastAsia="仿宋" w:cs="仿宋"/>
          <w:color w:val="auto"/>
          <w:sz w:val="32"/>
          <w:szCs w:val="32"/>
          <w:highlight w:val="none"/>
          <w:lang w:eastAsia="zh-CN"/>
        </w:rPr>
        <w:t>编制数为</w:t>
      </w:r>
      <w:r>
        <w:rPr>
          <w:rFonts w:hint="eastAsia" w:ascii="仿宋" w:hAnsi="仿宋" w:eastAsia="仿宋" w:cs="仿宋"/>
          <w:color w:val="auto"/>
          <w:sz w:val="32"/>
          <w:szCs w:val="32"/>
          <w:highlight w:val="none"/>
          <w:lang w:val="en-US" w:eastAsia="zh-CN"/>
        </w:rPr>
        <w:t>245</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。其中行政编制人数</w:t>
      </w:r>
      <w:r>
        <w:rPr>
          <w:rFonts w:hint="eastAsia" w:ascii="仿宋" w:hAnsi="仿宋" w:eastAsia="仿宋" w:cs="仿宋"/>
          <w:color w:val="auto"/>
          <w:sz w:val="32"/>
          <w:szCs w:val="32"/>
          <w:highlight w:val="none"/>
          <w:lang w:val="en-US" w:eastAsia="zh-CN"/>
        </w:rPr>
        <w:t>31</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事业</w:t>
      </w:r>
      <w:r>
        <w:rPr>
          <w:rFonts w:hint="eastAsia" w:ascii="仿宋" w:hAnsi="仿宋" w:eastAsia="仿宋" w:cs="仿宋"/>
          <w:color w:val="auto"/>
          <w:sz w:val="32"/>
          <w:szCs w:val="32"/>
          <w:highlight w:val="none"/>
        </w:rPr>
        <w:t>编制</w:t>
      </w:r>
      <w:r>
        <w:rPr>
          <w:rFonts w:hint="eastAsia" w:ascii="仿宋" w:hAnsi="仿宋" w:eastAsia="仿宋" w:cs="仿宋"/>
          <w:color w:val="auto"/>
          <w:sz w:val="32"/>
          <w:szCs w:val="32"/>
          <w:highlight w:val="none"/>
          <w:lang w:eastAsia="zh-CN"/>
        </w:rPr>
        <w:t>人数</w:t>
      </w:r>
      <w:r>
        <w:rPr>
          <w:rFonts w:hint="eastAsia" w:ascii="仿宋" w:hAnsi="仿宋" w:eastAsia="仿宋" w:cs="仿宋"/>
          <w:color w:val="auto"/>
          <w:sz w:val="32"/>
          <w:szCs w:val="32"/>
          <w:highlight w:val="none"/>
          <w:lang w:val="en-US" w:eastAsia="zh-CN"/>
        </w:rPr>
        <w:t>214</w:t>
      </w:r>
      <w:r>
        <w:rPr>
          <w:rFonts w:hint="eastAsia" w:ascii="仿宋" w:hAnsi="仿宋" w:eastAsia="仿宋" w:cs="仿宋"/>
          <w:color w:val="auto"/>
          <w:sz w:val="32"/>
          <w:szCs w:val="32"/>
          <w:highlight w:val="none"/>
          <w:lang w:eastAsia="zh-CN"/>
        </w:rPr>
        <w:t>人。</w:t>
      </w:r>
    </w:p>
    <w:p>
      <w:pPr>
        <w:keepNext w:val="0"/>
        <w:keepLines w:val="0"/>
        <w:pageBreakBefore w:val="0"/>
        <w:numPr>
          <w:ilvl w:val="0"/>
          <w:numId w:val="0"/>
        </w:numPr>
        <w:kinsoku/>
        <w:wordWrap/>
        <w:overflowPunct/>
        <w:topLinePunct w:val="0"/>
        <w:bidi w:val="0"/>
        <w:snapToGrid w:val="0"/>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sz w:val="32"/>
          <w:szCs w:val="32"/>
        </w:rPr>
        <w:t>从预算单位构成看，纳入本部门</w:t>
      </w:r>
      <w:r>
        <w:rPr>
          <w:rFonts w:hint="eastAsia" w:ascii="仿宋" w:hAnsi="仿宋" w:eastAsia="仿宋" w:cs="仿宋"/>
          <w:sz w:val="32"/>
          <w:szCs w:val="32"/>
          <w:lang w:val="en-US" w:eastAsia="zh-CN"/>
        </w:rPr>
        <w:t>2026</w:t>
      </w:r>
      <w:r>
        <w:rPr>
          <w:rFonts w:hint="eastAsia" w:ascii="仿宋" w:hAnsi="仿宋" w:eastAsia="仿宋" w:cs="仿宋"/>
          <w:sz w:val="32"/>
          <w:szCs w:val="32"/>
        </w:rPr>
        <w:t>年部门汇总预算编制范围的预算单位共计</w:t>
      </w:r>
      <w:r>
        <w:rPr>
          <w:rFonts w:hint="eastAsia" w:ascii="仿宋" w:hAnsi="仿宋" w:eastAsia="仿宋" w:cs="仿宋"/>
          <w:sz w:val="32"/>
          <w:szCs w:val="32"/>
          <w:lang w:val="en-US" w:eastAsia="zh-CN"/>
        </w:rPr>
        <w:t>9</w:t>
      </w:r>
      <w:r>
        <w:rPr>
          <w:rFonts w:hint="eastAsia" w:ascii="仿宋" w:hAnsi="仿宋" w:eastAsia="仿宋" w:cs="仿宋"/>
          <w:sz w:val="32"/>
          <w:szCs w:val="32"/>
        </w:rPr>
        <w:t>家</w:t>
      </w:r>
      <w:r>
        <w:rPr>
          <w:rFonts w:hint="eastAsia" w:ascii="仿宋" w:hAnsi="仿宋" w:eastAsia="仿宋" w:cs="仿宋"/>
          <w:sz w:val="32"/>
          <w:szCs w:val="32"/>
          <w:lang w:eastAsia="zh-CN"/>
        </w:rPr>
        <w:t>。</w:t>
      </w:r>
      <w:r>
        <w:rPr>
          <w:rFonts w:hint="eastAsia" w:ascii="仿宋" w:hAnsi="仿宋" w:eastAsia="仿宋" w:cs="仿宋"/>
          <w:sz w:val="32"/>
          <w:szCs w:val="32"/>
        </w:rPr>
        <w:t>详细情况见表：</w:t>
      </w:r>
      <w:r>
        <w:rPr>
          <w:rFonts w:hint="eastAsia" w:ascii="仿宋" w:hAnsi="仿宋" w:eastAsia="仿宋" w:cs="仿宋"/>
          <w:color w:val="auto"/>
          <w:sz w:val="32"/>
          <w:szCs w:val="32"/>
          <w:highlight w:val="none"/>
        </w:rPr>
        <w:t xml:space="preserve">纳入部门预算编制范围的二级预算单位情况： </w:t>
      </w:r>
    </w:p>
    <w:p>
      <w:pPr>
        <w:keepNext w:val="0"/>
        <w:keepLines w:val="0"/>
        <w:pageBreakBefore w:val="0"/>
        <w:kinsoku/>
        <w:wordWrap/>
        <w:overflowPunct/>
        <w:topLinePunct w:val="0"/>
        <w:autoSpaceDE/>
        <w:autoSpaceDN/>
        <w:bidi w:val="0"/>
        <w:snapToGrid w:val="0"/>
        <w:spacing w:line="600" w:lineRule="exact"/>
        <w:ind w:left="0" w:leftChars="0" w:firstLine="640" w:firstLineChars="20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单位情况表</w:t>
      </w:r>
    </w:p>
    <w:tbl>
      <w:tblPr>
        <w:tblStyle w:val="11"/>
        <w:tblpPr w:leftFromText="180" w:rightFromText="180" w:vertAnchor="text" w:horzAnchor="page" w:tblpX="1901"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5259"/>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b/>
                <w:bCs/>
                <w:color w:val="auto"/>
                <w:spacing w:val="-20"/>
                <w:kern w:val="0"/>
                <w:sz w:val="32"/>
                <w:szCs w:val="32"/>
                <w:highlight w:val="none"/>
              </w:rPr>
              <w:t>序号</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643" w:firstLineChars="20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单位名称</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964" w:firstLineChars="3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巴彦淖尔市住房和城乡建设局</w:t>
            </w:r>
          </w:p>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（本级）</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pacing w:val="-20"/>
                <w:kern w:val="0"/>
                <w:sz w:val="32"/>
                <w:szCs w:val="32"/>
                <w:highlight w:val="none"/>
              </w:rPr>
              <w:t>财政拨款的行政单位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rPr>
              <w:t>2</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巴彦淖尔市</w:t>
            </w:r>
            <w:r>
              <w:rPr>
                <w:rFonts w:hint="eastAsia" w:ascii="仿宋" w:hAnsi="仿宋" w:eastAsia="仿宋" w:cs="仿宋"/>
                <w:color w:val="auto"/>
                <w:kern w:val="0"/>
                <w:sz w:val="32"/>
                <w:szCs w:val="32"/>
                <w:highlight w:val="none"/>
                <w:lang w:val="en-US" w:eastAsia="zh-CN"/>
              </w:rPr>
              <w:t>城市生活垃圾分类指导中心</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pacing w:val="-20"/>
                <w:kern w:val="0"/>
                <w:sz w:val="32"/>
                <w:szCs w:val="32"/>
                <w:highlight w:val="none"/>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rPr>
              <w:t>3</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巴彦淖尔市</w:t>
            </w:r>
            <w:r>
              <w:rPr>
                <w:rFonts w:hint="eastAsia" w:ascii="仿宋" w:hAnsi="仿宋" w:eastAsia="仿宋" w:cs="仿宋"/>
                <w:color w:val="auto"/>
                <w:kern w:val="0"/>
                <w:sz w:val="32"/>
                <w:szCs w:val="32"/>
                <w:highlight w:val="none"/>
                <w:lang w:val="en-US" w:eastAsia="zh-CN"/>
              </w:rPr>
              <w:t>住房公积金中心</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spacing w:val="-20"/>
                <w:kern w:val="0"/>
                <w:sz w:val="32"/>
                <w:szCs w:val="32"/>
                <w:highlight w:val="none"/>
              </w:rPr>
            </w:pPr>
            <w:r>
              <w:rPr>
                <w:rFonts w:hint="eastAsia" w:ascii="仿宋" w:hAnsi="仿宋" w:eastAsia="仿宋" w:cs="仿宋"/>
                <w:color w:val="auto"/>
                <w:spacing w:val="-20"/>
                <w:kern w:val="0"/>
                <w:sz w:val="32"/>
                <w:szCs w:val="32"/>
                <w:highlight w:val="none"/>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rPr>
              <w:t>4</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巴彦淖尔市</w:t>
            </w:r>
            <w:r>
              <w:rPr>
                <w:rFonts w:hint="eastAsia" w:ascii="仿宋" w:hAnsi="仿宋" w:eastAsia="仿宋" w:cs="仿宋"/>
                <w:color w:val="auto"/>
                <w:kern w:val="0"/>
                <w:sz w:val="32"/>
                <w:szCs w:val="32"/>
                <w:highlight w:val="none"/>
                <w:lang w:val="en-US" w:eastAsia="zh-CN"/>
              </w:rPr>
              <w:t>城市新区发展中心</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spacing w:val="-20"/>
                <w:kern w:val="0"/>
                <w:sz w:val="32"/>
                <w:szCs w:val="32"/>
                <w:highlight w:val="none"/>
              </w:rPr>
            </w:pPr>
            <w:r>
              <w:rPr>
                <w:rFonts w:hint="eastAsia" w:ascii="仿宋" w:hAnsi="仿宋" w:eastAsia="仿宋" w:cs="仿宋"/>
                <w:color w:val="auto"/>
                <w:spacing w:val="-20"/>
                <w:kern w:val="0"/>
                <w:sz w:val="32"/>
                <w:szCs w:val="32"/>
                <w:highlight w:val="none"/>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5</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巴彦淖尔市</w:t>
            </w:r>
            <w:r>
              <w:rPr>
                <w:rFonts w:hint="eastAsia" w:ascii="仿宋" w:hAnsi="仿宋" w:eastAsia="仿宋" w:cs="仿宋"/>
                <w:color w:val="auto"/>
                <w:kern w:val="0"/>
                <w:sz w:val="32"/>
                <w:szCs w:val="32"/>
                <w:highlight w:val="none"/>
                <w:lang w:val="en-US" w:eastAsia="zh-CN"/>
              </w:rPr>
              <w:t>住房和城乡建设综合保障服务中心</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spacing w:val="-20"/>
                <w:kern w:val="0"/>
                <w:sz w:val="32"/>
                <w:szCs w:val="32"/>
                <w:highlight w:val="none"/>
              </w:rPr>
            </w:pPr>
            <w:r>
              <w:rPr>
                <w:rFonts w:hint="eastAsia" w:ascii="仿宋" w:hAnsi="仿宋" w:eastAsia="仿宋" w:cs="仿宋"/>
                <w:color w:val="auto"/>
                <w:spacing w:val="-20"/>
                <w:kern w:val="0"/>
                <w:sz w:val="32"/>
                <w:szCs w:val="32"/>
                <w:highlight w:val="none"/>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6</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巴彦淖尔市</w:t>
            </w:r>
            <w:r>
              <w:rPr>
                <w:rFonts w:hint="eastAsia" w:ascii="仿宋" w:hAnsi="仿宋" w:eastAsia="仿宋" w:cs="仿宋"/>
                <w:color w:val="auto"/>
                <w:kern w:val="0"/>
                <w:sz w:val="32"/>
                <w:szCs w:val="32"/>
                <w:highlight w:val="none"/>
                <w:lang w:val="en-US" w:eastAsia="zh-CN"/>
              </w:rPr>
              <w:t>城乡建设绿色节能发展中心</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spacing w:val="-20"/>
                <w:kern w:val="0"/>
                <w:sz w:val="32"/>
                <w:szCs w:val="32"/>
                <w:highlight w:val="none"/>
              </w:rPr>
            </w:pPr>
            <w:r>
              <w:rPr>
                <w:rFonts w:hint="eastAsia" w:ascii="仿宋" w:hAnsi="仿宋" w:eastAsia="仿宋" w:cs="仿宋"/>
                <w:color w:val="auto"/>
                <w:spacing w:val="-20"/>
                <w:kern w:val="0"/>
                <w:sz w:val="32"/>
                <w:szCs w:val="32"/>
                <w:highlight w:val="none"/>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7</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巴彦淖尔市</w:t>
            </w:r>
            <w:r>
              <w:rPr>
                <w:rFonts w:hint="eastAsia" w:ascii="仿宋" w:hAnsi="仿宋" w:eastAsia="仿宋" w:cs="仿宋"/>
                <w:color w:val="auto"/>
                <w:kern w:val="0"/>
                <w:sz w:val="32"/>
                <w:szCs w:val="32"/>
                <w:highlight w:val="none"/>
                <w:lang w:val="en-US" w:eastAsia="zh-CN"/>
              </w:rPr>
              <w:t>房屋产权交易中心</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spacing w:val="-20"/>
                <w:kern w:val="0"/>
                <w:sz w:val="32"/>
                <w:szCs w:val="32"/>
                <w:highlight w:val="none"/>
              </w:rPr>
            </w:pPr>
            <w:r>
              <w:rPr>
                <w:rFonts w:hint="eastAsia" w:ascii="仿宋" w:hAnsi="仿宋" w:eastAsia="仿宋" w:cs="仿宋"/>
                <w:color w:val="auto"/>
                <w:spacing w:val="-20"/>
                <w:kern w:val="0"/>
                <w:sz w:val="32"/>
                <w:szCs w:val="32"/>
                <w:highlight w:val="none"/>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8</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巴彦淖尔市</w:t>
            </w:r>
            <w:r>
              <w:rPr>
                <w:rFonts w:hint="eastAsia" w:ascii="仿宋" w:hAnsi="仿宋" w:eastAsia="仿宋" w:cs="仿宋"/>
                <w:color w:val="auto"/>
                <w:kern w:val="0"/>
                <w:sz w:val="32"/>
                <w:szCs w:val="32"/>
                <w:highlight w:val="none"/>
                <w:lang w:val="en-US" w:eastAsia="zh-CN"/>
              </w:rPr>
              <w:t>建设工程质量安全技术服务中</w:t>
            </w:r>
            <w:r>
              <w:rPr>
                <w:rFonts w:hint="eastAsia" w:ascii="仿宋" w:hAnsi="仿宋" w:eastAsia="仿宋" w:cs="仿宋"/>
                <w:color w:val="auto"/>
                <w:kern w:val="0"/>
                <w:sz w:val="32"/>
                <w:szCs w:val="32"/>
                <w:highlight w:val="none"/>
              </w:rPr>
              <w:t>心</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spacing w:val="-20"/>
                <w:kern w:val="0"/>
                <w:sz w:val="32"/>
                <w:szCs w:val="32"/>
                <w:highlight w:val="none"/>
              </w:rPr>
            </w:pPr>
            <w:r>
              <w:rPr>
                <w:rFonts w:hint="eastAsia" w:ascii="仿宋" w:hAnsi="仿宋" w:eastAsia="仿宋" w:cs="仿宋"/>
                <w:color w:val="auto"/>
                <w:spacing w:val="-20"/>
                <w:kern w:val="0"/>
                <w:sz w:val="32"/>
                <w:szCs w:val="32"/>
                <w:highlight w:val="none"/>
              </w:rPr>
              <w:t>全额拨款事业单位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8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9</w:t>
            </w:r>
          </w:p>
        </w:tc>
        <w:tc>
          <w:tcPr>
            <w:tcW w:w="525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巴彦淖尔市建设工程消防技术服务中心</w:t>
            </w:r>
          </w:p>
        </w:tc>
        <w:tc>
          <w:tcPr>
            <w:tcW w:w="273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600" w:lineRule="exact"/>
              <w:ind w:left="0" w:leftChars="0" w:firstLine="0" w:firstLineChars="0"/>
              <w:jc w:val="both"/>
              <w:textAlignment w:val="auto"/>
              <w:rPr>
                <w:rFonts w:hint="eastAsia" w:ascii="仿宋" w:hAnsi="仿宋" w:eastAsia="仿宋" w:cs="仿宋"/>
                <w:color w:val="auto"/>
                <w:spacing w:val="-20"/>
                <w:kern w:val="0"/>
                <w:sz w:val="32"/>
                <w:szCs w:val="32"/>
                <w:highlight w:val="none"/>
              </w:rPr>
            </w:pPr>
            <w:r>
              <w:rPr>
                <w:rFonts w:hint="eastAsia" w:ascii="仿宋" w:hAnsi="仿宋" w:eastAsia="仿宋" w:cs="仿宋"/>
                <w:color w:val="auto"/>
                <w:spacing w:val="-20"/>
                <w:kern w:val="0"/>
                <w:sz w:val="32"/>
                <w:szCs w:val="32"/>
                <w:highlight w:val="none"/>
              </w:rPr>
              <w:t>全额拨款事业单位</w:t>
            </w:r>
          </w:p>
        </w:tc>
      </w:tr>
    </w:tbl>
    <w:p>
      <w:pPr>
        <w:keepNext w:val="0"/>
        <w:keepLines w:val="0"/>
        <w:pageBreakBefore w:val="0"/>
        <w:numPr>
          <w:ilvl w:val="0"/>
          <w:numId w:val="0"/>
        </w:numPr>
        <w:kinsoku/>
        <w:wordWrap/>
        <w:overflowPunct/>
        <w:topLinePunct w:val="0"/>
        <w:bidi w:val="0"/>
        <w:spacing w:line="600" w:lineRule="exact"/>
        <w:ind w:leftChars="203"/>
        <w:outlineLvl w:val="2"/>
        <w:rPr>
          <w:rFonts w:hint="eastAsia" w:ascii="仿宋_GB2312" w:hAnsi="仿宋_GB2312" w:eastAsia="仿宋_GB2312" w:cs="仿宋_GB2312"/>
          <w:sz w:val="32"/>
          <w:szCs w:val="32"/>
        </w:rPr>
      </w:pPr>
    </w:p>
    <w:p>
      <w:pPr>
        <w:keepNext w:val="0"/>
        <w:keepLines w:val="0"/>
        <w:pageBreakBefore w:val="0"/>
        <w:numPr>
          <w:ilvl w:val="0"/>
          <w:numId w:val="1"/>
        </w:numPr>
        <w:kinsoku/>
        <w:wordWrap/>
        <w:overflowPunct/>
        <w:topLinePunct w:val="0"/>
        <w:bidi w:val="0"/>
        <w:spacing w:line="600" w:lineRule="exact"/>
        <w:ind w:left="17" w:leftChars="8" w:firstLine="702" w:firstLineChars="195"/>
        <w:outlineLvl w:val="2"/>
        <w:rPr>
          <w:rFonts w:hint="eastAsia" w:ascii="仿宋" w:hAnsi="仿宋" w:eastAsia="仿宋" w:cs="仿宋"/>
          <w:b w:val="0"/>
          <w:bCs w:val="0"/>
          <w:color w:val="000000"/>
          <w:kern w:val="0"/>
          <w:sz w:val="36"/>
          <w:szCs w:val="36"/>
          <w:u w:val="none"/>
          <w:vertAlign w:val="baseline"/>
          <w:lang w:val="en-US" w:eastAsia="zh-CN" w:bidi="ar"/>
        </w:rPr>
      </w:pPr>
      <w:r>
        <w:rPr>
          <w:rFonts w:hint="eastAsia" w:ascii="仿宋" w:hAnsi="仿宋" w:eastAsia="仿宋" w:cs="仿宋"/>
          <w:sz w:val="36"/>
          <w:szCs w:val="36"/>
          <w:lang w:val="en-US" w:eastAsia="zh-CN"/>
        </w:rPr>
        <w:t>2026</w:t>
      </w:r>
      <w:r>
        <w:rPr>
          <w:rFonts w:hint="eastAsia" w:ascii="仿宋" w:hAnsi="仿宋" w:eastAsia="仿宋" w:cs="仿宋"/>
          <w:sz w:val="36"/>
          <w:szCs w:val="36"/>
        </w:rPr>
        <w:t>年度部门主要工作任务及目标</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left"/>
        <w:rPr>
          <w:rFonts w:hint="eastAsia" w:ascii="仿宋" w:hAnsi="仿宋" w:eastAsia="仿宋" w:cs="仿宋"/>
          <w:b w:val="0"/>
          <w:bCs/>
          <w:sz w:val="32"/>
          <w:szCs w:val="32"/>
          <w:u w:val="none"/>
          <w:shd w:val="clear" w:color="auto" w:fill="FFFFFF"/>
        </w:rPr>
      </w:pPr>
      <w:r>
        <w:rPr>
          <w:rFonts w:hint="eastAsia" w:ascii="仿宋" w:hAnsi="仿宋" w:eastAsia="仿宋" w:cs="仿宋"/>
          <w:b w:val="0"/>
          <w:bCs/>
          <w:sz w:val="32"/>
          <w:szCs w:val="32"/>
          <w:u w:val="none"/>
          <w:shd w:val="clear" w:color="auto" w:fill="FFFFFF"/>
        </w:rPr>
        <w:t>（一）坚持强建设重管理，提高城乡宜居品质</w:t>
      </w:r>
    </w:p>
    <w:p>
      <w:pPr>
        <w:pStyle w:val="9"/>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leftChars="0" w:right="0" w:firstLine="640" w:firstLineChars="200"/>
        <w:jc w:val="both"/>
        <w:rPr>
          <w:rFonts w:hint="eastAsia" w:ascii="仿宋" w:hAnsi="仿宋" w:eastAsia="仿宋" w:cs="仿宋"/>
          <w:b w:val="0"/>
          <w:bCs/>
          <w:sz w:val="32"/>
          <w:szCs w:val="32"/>
          <w:u w:val="none"/>
          <w:lang w:eastAsia="zh-CN"/>
        </w:rPr>
      </w:pPr>
      <w:bookmarkStart w:id="1" w:name="OLE_LINK2"/>
      <w:r>
        <w:rPr>
          <w:rFonts w:hint="eastAsia" w:ascii="仿宋" w:hAnsi="仿宋" w:eastAsia="仿宋" w:cs="仿宋"/>
          <w:b w:val="0"/>
          <w:bCs/>
          <w:sz w:val="32"/>
          <w:szCs w:val="32"/>
          <w:u w:val="none"/>
        </w:rPr>
        <w:t>一是加强城镇基础设施建设。大力推进城市供热、燃气、供水、排水等管网新建改造，显著提升城市地下管网安全韧性</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rPr>
        <w:t>城市排水防涝功能进一步完善。</w:t>
      </w:r>
      <w:r>
        <w:rPr>
          <w:rFonts w:hint="eastAsia" w:ascii="仿宋" w:hAnsi="仿宋" w:eastAsia="仿宋" w:cs="仿宋"/>
          <w:b w:val="0"/>
          <w:bCs/>
          <w:sz w:val="32"/>
          <w:szCs w:val="32"/>
          <w:u w:val="none"/>
          <w:lang w:val="en-US" w:eastAsia="zh-CN"/>
        </w:rPr>
        <w:t>逐步提高城镇生活污水处理厂再生水利用率</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rPr>
        <w:t>计划实施市政基础设施项目46个、总投资17.91亿元。</w:t>
      </w:r>
    </w:p>
    <w:bookmarkEnd w:id="1"/>
    <w:p>
      <w:pPr>
        <w:keepNext w:val="0"/>
        <w:keepLines w:val="0"/>
        <w:pageBreakBefore w:val="0"/>
        <w:widowControl w:val="0"/>
        <w:kinsoku/>
        <w:wordWrap/>
        <w:overflowPunct/>
        <w:topLinePunct w:val="0"/>
        <w:bidi w:val="0"/>
        <w:spacing w:beforeAutospacing="0" w:afterAutospacing="0" w:line="620" w:lineRule="exact"/>
        <w:ind w:left="0" w:firstLine="640" w:firstLineChars="200"/>
        <w:rPr>
          <w:rFonts w:hint="eastAsia" w:ascii="仿宋" w:hAnsi="仿宋" w:eastAsia="仿宋" w:cs="仿宋"/>
          <w:b w:val="0"/>
          <w:bCs/>
          <w:sz w:val="32"/>
          <w:szCs w:val="32"/>
          <w:u w:val="single"/>
        </w:rPr>
      </w:pPr>
      <w:r>
        <w:rPr>
          <w:rFonts w:hint="eastAsia" w:ascii="仿宋" w:hAnsi="仿宋" w:eastAsia="仿宋" w:cs="仿宋"/>
          <w:b w:val="0"/>
          <w:bCs/>
          <w:sz w:val="32"/>
          <w:szCs w:val="32"/>
          <w:u w:val="none"/>
        </w:rPr>
        <w:t>二是着力抓好乡村振兴战略。深入落实《内蒙古自治区住房城乡建设厅等5部门关于加强农村牧区房屋建设管理的实施意见》，建立农房安全常态化巡查机制，实施农村牧区危房改造，全面巩固脱贫攻坚危房改造成果。进一步优化农村牧区生活垃圾处理体系建设。持续推进建制镇生活污水治理，完成2个建制镇生活污水处理设施建设。夯实农村牧区绿色高质量发展基础，助力乡村全面振兴。</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rPr>
      </w:pPr>
      <w:r>
        <w:rPr>
          <w:rFonts w:hint="eastAsia" w:ascii="仿宋" w:hAnsi="仿宋" w:eastAsia="仿宋" w:cs="仿宋"/>
          <w:b w:val="0"/>
          <w:bCs/>
          <w:sz w:val="32"/>
          <w:szCs w:val="32"/>
          <w:u w:val="none"/>
        </w:rPr>
        <w:t>三是加强城市精细化管理。完善城市管理体制和模式，从市政公用设施运行管理、市容环境卫生管理、园林绿化管理、违法建设治理等方面入手，推进城市管理规范化、标准化、法治化、智慧化、精准化。</w:t>
      </w:r>
      <w:bookmarkStart w:id="2" w:name="OLE_LINK9"/>
      <w:r>
        <w:rPr>
          <w:rFonts w:hint="eastAsia" w:ascii="仿宋" w:hAnsi="仿宋" w:eastAsia="仿宋" w:cs="仿宋"/>
          <w:b w:val="0"/>
          <w:bCs/>
          <w:sz w:val="32"/>
          <w:szCs w:val="32"/>
          <w:u w:val="none"/>
        </w:rPr>
        <w:t>制定出台《关于加强和规范物业服务的</w:t>
      </w:r>
      <w:r>
        <w:rPr>
          <w:rFonts w:hint="eastAsia" w:ascii="仿宋" w:hAnsi="仿宋" w:eastAsia="仿宋" w:cs="仿宋"/>
          <w:b w:val="0"/>
          <w:bCs/>
          <w:sz w:val="32"/>
          <w:szCs w:val="32"/>
          <w:u w:val="none"/>
          <w:lang w:val="en-US" w:eastAsia="zh-CN"/>
        </w:rPr>
        <w:t>指导意见</w:t>
      </w:r>
      <w:r>
        <w:rPr>
          <w:rFonts w:hint="eastAsia" w:ascii="仿宋" w:hAnsi="仿宋" w:eastAsia="仿宋" w:cs="仿宋"/>
          <w:b w:val="0"/>
          <w:bCs/>
          <w:sz w:val="32"/>
          <w:szCs w:val="32"/>
          <w:u w:val="none"/>
        </w:rPr>
        <w:t>》</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lang w:val="en-US" w:eastAsia="zh-CN"/>
        </w:rPr>
        <w:t>巴彦淖尔市住宅专项维修资金管理办法</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lang w:val="en-US" w:eastAsia="zh-CN"/>
        </w:rPr>
        <w:t>提高我市物业服务水平</w:t>
      </w:r>
      <w:r>
        <w:rPr>
          <w:rFonts w:hint="eastAsia" w:ascii="仿宋" w:hAnsi="仿宋" w:eastAsia="仿宋" w:cs="仿宋"/>
          <w:b w:val="0"/>
          <w:bCs/>
          <w:sz w:val="32"/>
          <w:szCs w:val="32"/>
          <w:u w:val="none"/>
        </w:rPr>
        <w:t>。</w:t>
      </w:r>
      <w:bookmarkEnd w:id="2"/>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shd w:val="clear" w:color="auto" w:fill="FFFFFF"/>
        </w:rPr>
      </w:pPr>
      <w:r>
        <w:rPr>
          <w:rFonts w:hint="eastAsia" w:ascii="仿宋" w:hAnsi="仿宋" w:eastAsia="仿宋" w:cs="仿宋"/>
          <w:b w:val="0"/>
          <w:bCs/>
          <w:sz w:val="32"/>
          <w:szCs w:val="32"/>
          <w:u w:val="none"/>
          <w:shd w:val="clear" w:color="auto" w:fill="FFFFFF"/>
        </w:rPr>
        <w:t>（二）坚持保民生增福祉，提升群众幸福指数</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rPr>
        <w:t>一是大力推进百姓安居工程建设。根据住建部年初对城镇老旧小区改造“十五五”规划调研要求，</w:t>
      </w:r>
      <w:r>
        <w:rPr>
          <w:rFonts w:hint="eastAsia" w:ascii="仿宋" w:hAnsi="仿宋" w:eastAsia="仿宋" w:cs="仿宋"/>
          <w:b w:val="0"/>
          <w:bCs/>
          <w:sz w:val="32"/>
          <w:szCs w:val="32"/>
          <w:u w:val="none"/>
          <w:lang w:val="en-US" w:eastAsia="zh-CN"/>
        </w:rPr>
        <w:t>对</w:t>
      </w:r>
      <w:r>
        <w:rPr>
          <w:rFonts w:hint="eastAsia" w:ascii="仿宋" w:hAnsi="仿宋" w:eastAsia="仿宋" w:cs="仿宋"/>
          <w:b w:val="0"/>
          <w:bCs/>
          <w:sz w:val="32"/>
          <w:szCs w:val="32"/>
          <w:u w:val="none"/>
        </w:rPr>
        <w:t>范围为2010年底前建成的老旧小区</w:t>
      </w:r>
      <w:r>
        <w:rPr>
          <w:rFonts w:hint="eastAsia" w:ascii="仿宋" w:hAnsi="仿宋" w:eastAsia="仿宋" w:cs="仿宋"/>
          <w:b w:val="0"/>
          <w:bCs/>
          <w:sz w:val="32"/>
          <w:szCs w:val="32"/>
          <w:u w:val="none"/>
          <w:lang w:val="en-US" w:eastAsia="zh-CN"/>
        </w:rPr>
        <w:t>进行改造</w:t>
      </w:r>
      <w:r>
        <w:rPr>
          <w:rFonts w:hint="eastAsia" w:ascii="仿宋" w:hAnsi="仿宋" w:eastAsia="仿宋" w:cs="仿宋"/>
          <w:b w:val="0"/>
          <w:bCs/>
          <w:sz w:val="32"/>
          <w:szCs w:val="32"/>
          <w:u w:val="none"/>
        </w:rPr>
        <w:t>。根据国家和自治区政策要求，继续推行老旧小区加装电梯和老旧小区节能改造业务，适时开展完整居住社区建设，探索推行老旧住房自主更新改造工作。</w:t>
      </w:r>
      <w:r>
        <w:rPr>
          <w:rFonts w:hint="eastAsia" w:ascii="仿宋" w:hAnsi="仿宋" w:eastAsia="仿宋" w:cs="仿宋"/>
          <w:b w:val="0"/>
          <w:bCs/>
          <w:sz w:val="32"/>
          <w:szCs w:val="32"/>
          <w:u w:val="none"/>
          <w:lang w:val="en-US" w:eastAsia="zh-CN"/>
        </w:rPr>
        <w:t>计划实施城市危旧房改造220套。</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single"/>
        </w:rPr>
      </w:pPr>
      <w:bookmarkStart w:id="3" w:name="OLE_LINK5"/>
      <w:r>
        <w:rPr>
          <w:rFonts w:hint="eastAsia" w:ascii="仿宋" w:hAnsi="仿宋" w:eastAsia="仿宋" w:cs="仿宋"/>
          <w:b w:val="0"/>
          <w:bCs/>
          <w:sz w:val="32"/>
          <w:szCs w:val="32"/>
          <w:u w:val="none"/>
        </w:rPr>
        <w:t>二是积极争取各类项目资金。全面摸清市政基础设施短板，建立问题清单，紧盯国家、自治区住建部门项目资金动态，加大力度争取国家和自治区各类项目资金，为住房和城乡建设各类项目提供资金保障。</w:t>
      </w:r>
    </w:p>
    <w:bookmarkEnd w:id="3"/>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shd w:val="clear" w:color="auto" w:fill="FFFFFF"/>
        </w:rPr>
      </w:pPr>
      <w:r>
        <w:rPr>
          <w:rFonts w:hint="eastAsia" w:ascii="仿宋" w:hAnsi="仿宋" w:eastAsia="仿宋" w:cs="仿宋"/>
          <w:b w:val="0"/>
          <w:bCs/>
          <w:sz w:val="32"/>
          <w:szCs w:val="32"/>
          <w:u w:val="none"/>
          <w:shd w:val="clear" w:color="auto" w:fill="FFFFFF"/>
        </w:rPr>
        <w:t>（三）坚持优服务严监管，促进行业健康发展</w:t>
      </w:r>
    </w:p>
    <w:p>
      <w:pPr>
        <w:pStyle w:val="15"/>
        <w:keepNext w:val="0"/>
        <w:keepLines w:val="0"/>
        <w:pageBreakBefore w:val="0"/>
        <w:widowControl w:val="0"/>
        <w:kinsoku/>
        <w:wordWrap/>
        <w:overflowPunct/>
        <w:topLinePunct w:val="0"/>
        <w:bidi w:val="0"/>
        <w:snapToGrid/>
        <w:spacing w:beforeAutospacing="0" w:afterAutospacing="0" w:line="620" w:lineRule="exact"/>
        <w:ind w:left="0" w:firstLine="640" w:firstLineChars="200"/>
        <w:jc w:val="both"/>
        <w:rPr>
          <w:rFonts w:hint="eastAsia" w:ascii="仿宋" w:hAnsi="仿宋" w:eastAsia="仿宋" w:cs="仿宋"/>
          <w:b w:val="0"/>
          <w:bCs/>
          <w:sz w:val="32"/>
          <w:szCs w:val="32"/>
          <w:u w:val="none"/>
          <w:lang w:eastAsia="zh-CN"/>
        </w:rPr>
      </w:pPr>
      <w:r>
        <w:rPr>
          <w:rFonts w:hint="eastAsia" w:ascii="仿宋" w:hAnsi="仿宋" w:eastAsia="仿宋" w:cs="仿宋"/>
          <w:b w:val="0"/>
          <w:bCs/>
          <w:sz w:val="32"/>
          <w:szCs w:val="32"/>
          <w:u w:val="none"/>
        </w:rPr>
        <w:t>一是进一步优化营商环境。深化“放管服”改革，以工程建设项目审批制度改革为重点，加强部门协调协同，完善配套政策规定，继续推进对各旗县区开展审批系统实操的培训工作，优化审批服务</w:t>
      </w:r>
      <w:r>
        <w:rPr>
          <w:rFonts w:hint="eastAsia" w:ascii="仿宋" w:hAnsi="仿宋" w:eastAsia="仿宋" w:cs="仿宋"/>
          <w:b w:val="0"/>
          <w:bCs/>
          <w:sz w:val="32"/>
          <w:szCs w:val="32"/>
          <w:u w:val="none"/>
          <w:lang w:eastAsia="zh-CN"/>
        </w:rPr>
        <w:t>。</w:t>
      </w:r>
      <w:r>
        <w:rPr>
          <w:rFonts w:hint="eastAsia" w:ascii="仿宋" w:hAnsi="仿宋" w:eastAsia="仿宋" w:cs="仿宋"/>
          <w:b w:val="0"/>
          <w:bCs/>
          <w:sz w:val="32"/>
          <w:szCs w:val="32"/>
          <w:u w:val="none"/>
        </w:rPr>
        <w:t>强化审批全过程监管，规范审批行为，提升审批服务效能，进一步推进房屋建筑和城市基础设施等工程建设项目审批标准化、规范化、便利化，推动项目早落地、早开工、早投产。把企业和群众最关心的事作为服务的落脚点，改进监管方式，继续推进“最多跑一次”“一网通办”等服务措施，解决好为民服务的痛点难点堵点问题</w:t>
      </w:r>
      <w:r>
        <w:rPr>
          <w:rFonts w:hint="eastAsia" w:ascii="仿宋" w:hAnsi="仿宋" w:eastAsia="仿宋" w:cs="仿宋"/>
          <w:b w:val="0"/>
          <w:bCs/>
          <w:sz w:val="32"/>
          <w:szCs w:val="32"/>
          <w:u w:val="none"/>
          <w:lang w:eastAsia="zh-CN"/>
        </w:rPr>
        <w:t>。</w:t>
      </w:r>
    </w:p>
    <w:p>
      <w:pPr>
        <w:pStyle w:val="15"/>
        <w:keepNext w:val="0"/>
        <w:keepLines w:val="0"/>
        <w:pageBreakBefore w:val="0"/>
        <w:widowControl w:val="0"/>
        <w:kinsoku/>
        <w:wordWrap/>
        <w:overflowPunct/>
        <w:topLinePunct w:val="0"/>
        <w:bidi w:val="0"/>
        <w:snapToGrid/>
        <w:spacing w:beforeAutospacing="0" w:afterAutospacing="0" w:line="620" w:lineRule="exact"/>
        <w:ind w:left="0" w:firstLine="640" w:firstLineChars="200"/>
        <w:jc w:val="both"/>
        <w:rPr>
          <w:rFonts w:hint="eastAsia" w:ascii="仿宋" w:hAnsi="仿宋" w:eastAsia="仿宋" w:cs="仿宋"/>
          <w:b w:val="0"/>
          <w:bCs/>
          <w:sz w:val="32"/>
          <w:szCs w:val="32"/>
          <w:u w:val="single"/>
        </w:rPr>
      </w:pPr>
      <w:r>
        <w:rPr>
          <w:rFonts w:hint="eastAsia" w:ascii="仿宋" w:hAnsi="仿宋" w:eastAsia="仿宋" w:cs="仿宋"/>
          <w:b w:val="0"/>
          <w:bCs/>
          <w:sz w:val="32"/>
          <w:szCs w:val="32"/>
          <w:u w:val="none"/>
        </w:rPr>
        <w:t>二是</w:t>
      </w:r>
      <w:r>
        <w:rPr>
          <w:rFonts w:hint="eastAsia" w:ascii="仿宋" w:hAnsi="仿宋" w:eastAsia="仿宋" w:cs="仿宋"/>
          <w:b w:val="0"/>
          <w:bCs/>
          <w:sz w:val="32"/>
          <w:szCs w:val="32"/>
          <w:u w:val="none"/>
          <w:lang w:val="en-US" w:eastAsia="zh-CN"/>
        </w:rPr>
        <w:t>推动房地产行业健康发展</w:t>
      </w:r>
      <w:r>
        <w:rPr>
          <w:rFonts w:hint="eastAsia" w:ascii="仿宋" w:hAnsi="仿宋" w:eastAsia="仿宋" w:cs="仿宋"/>
          <w:b w:val="0"/>
          <w:bCs/>
          <w:sz w:val="32"/>
          <w:szCs w:val="32"/>
          <w:u w:val="none"/>
        </w:rPr>
        <w:t>。优化住房政策促进房地产市场止跌回稳。住建、自然资源、税务、人民银行、金融监管局等部门，结合我市人口和经济发展实际，研究出台促进房地产市场止跌回稳的增量政策，通过制定出台购房补贴政策，提高住房公积金贷款额度，下调个人住房公积金贷款利率等利民惠民措施推动房地产市场回升。加强金融融资支持助企纾困。巩固和扩大房地产融资协调机制工作成效，扩大“白名单”项目覆盖范围，对合规住房开发项目实现“应进尽进”，项目合理融资需求实现“应贷尽贷”，根据“5+5”条件标准按照“一项一策”帮助房地产企业做好“白名单”修复，推动“白名单”扩围增效。进一步挖掘住房需求拉动市场回暖。按照“政府支持、企业让利、群众受益”的原则，通过举办线上线下房交会、商品房巡展等多种形式的商品房促销活动提振住房消费。实施房地产市场“以旧换新”专项行动，推动房地产项目现房销售，鼓励房地产业协会、中介协会组织开展房地产项目推介活动，支持单位和社会团体与房地产开发企业开展商品住房团购活动，鼓励开发企业给予团购优惠，降低群众购房成本。</w:t>
      </w:r>
    </w:p>
    <w:p>
      <w:pPr>
        <w:keepNext w:val="0"/>
        <w:keepLines w:val="0"/>
        <w:pageBreakBefore w:val="0"/>
        <w:widowControl w:val="0"/>
        <w:kinsoku/>
        <w:wordWrap/>
        <w:overflowPunct/>
        <w:topLinePunct w:val="0"/>
        <w:bidi w:val="0"/>
        <w:spacing w:beforeAutospacing="0" w:afterAutospacing="0" w:line="620" w:lineRule="exact"/>
        <w:ind w:left="0" w:firstLine="640" w:firstLineChars="200"/>
        <w:jc w:val="both"/>
        <w:rPr>
          <w:rFonts w:hint="eastAsia" w:ascii="仿宋" w:hAnsi="仿宋" w:eastAsia="仿宋" w:cs="仿宋"/>
          <w:b w:val="0"/>
          <w:bCs/>
          <w:sz w:val="32"/>
          <w:szCs w:val="32"/>
          <w:u w:val="none"/>
        </w:rPr>
      </w:pPr>
      <w:bookmarkStart w:id="4" w:name="OLE_LINK3"/>
      <w:r>
        <w:rPr>
          <w:rFonts w:hint="eastAsia" w:ascii="仿宋" w:hAnsi="仿宋" w:eastAsia="仿宋" w:cs="仿宋"/>
          <w:b w:val="0"/>
          <w:bCs/>
          <w:sz w:val="32"/>
          <w:szCs w:val="32"/>
          <w:u w:val="none"/>
        </w:rPr>
        <w:t>三是进一步规范建筑市场秩序。强化建筑市场监管，常态化滚动排查整治违法发包、转包、违法分包、挂靠、超资质承揽业务、管理人员不在岗履职等违法违规行为和行业乱象；加强对企业取得建设工程资质后的监督管理，严肃查处工程建设领域勘察设计注册工程师、注册建筑师、建造师等专业技术人员出租出借执业资格证书等“挂证”违法违规行为；重点核查招标代理机构是否有从事招标代理业务的营业场所和相应资金，是否有能够编制招标文件和组织评标的相应专业力量。持续维护建筑市场秩序，推动工程建设领域治理体系和治理能力现代化，促进建筑业高质量发展。</w:t>
      </w:r>
    </w:p>
    <w:bookmarkEnd w:id="4"/>
    <w:p>
      <w:pPr>
        <w:keepNext w:val="0"/>
        <w:keepLines w:val="0"/>
        <w:pageBreakBefore w:val="0"/>
        <w:numPr>
          <w:ilvl w:val="0"/>
          <w:numId w:val="0"/>
        </w:numPr>
        <w:kinsoku/>
        <w:wordWrap/>
        <w:overflowPunct/>
        <w:topLinePunct w:val="0"/>
        <w:bidi w:val="0"/>
        <w:spacing w:line="600" w:lineRule="exact"/>
        <w:outlineLvl w:val="2"/>
        <w:rPr>
          <w:rFonts w:hint="eastAsia" w:ascii="仿宋_GB2312" w:hAnsi="仿宋_GB2312" w:eastAsia="仿宋_GB2312" w:cs="仿宋_GB2312"/>
          <w:sz w:val="32"/>
          <w:szCs w:val="36"/>
        </w:rPr>
      </w:pPr>
    </w:p>
    <w:p>
      <w:pPr>
        <w:numPr>
          <w:ilvl w:val="0"/>
          <w:numId w:val="0"/>
        </w:numPr>
        <w:spacing w:line="600" w:lineRule="exact"/>
        <w:ind w:leftChars="203"/>
        <w:outlineLvl w:val="2"/>
        <w:rPr>
          <w:rFonts w:eastAsia="黑体" w:cs="黑体"/>
          <w:sz w:val="32"/>
          <w:szCs w:val="36"/>
        </w:rPr>
      </w:pPr>
    </w:p>
    <w:p>
      <w:pPr>
        <w:pStyle w:val="4"/>
        <w:tabs>
          <w:tab w:val="left" w:pos="4392"/>
        </w:tabs>
        <w:adjustRightInd/>
        <w:snapToGrid/>
        <w:spacing w:before="0" w:after="0" w:line="600" w:lineRule="exact"/>
        <w:ind w:firstLine="0" w:firstLineChars="0"/>
        <w:jc w:val="center"/>
        <w:rPr>
          <w:rFonts w:hint="eastAsia" w:ascii="仿宋" w:hAnsi="仿宋" w:eastAsia="仿宋" w:cs="仿宋"/>
          <w:b w:val="0"/>
          <w:bCs w:val="0"/>
          <w:sz w:val="36"/>
          <w:szCs w:val="36"/>
        </w:rPr>
      </w:pPr>
      <w:bookmarkStart w:id="5" w:name="_Toc21288"/>
      <w:r>
        <w:rPr>
          <w:rFonts w:hint="eastAsia" w:ascii="仿宋" w:hAnsi="仿宋" w:eastAsia="仿宋" w:cs="仿宋"/>
          <w:b w:val="0"/>
          <w:bCs w:val="0"/>
          <w:sz w:val="36"/>
          <w:szCs w:val="36"/>
        </w:rPr>
        <w:t xml:space="preserve">第二部分  </w:t>
      </w:r>
      <w:r>
        <w:rPr>
          <w:rFonts w:hint="eastAsia" w:ascii="仿宋" w:hAnsi="仿宋" w:eastAsia="仿宋" w:cs="仿宋"/>
          <w:b w:val="0"/>
          <w:bCs w:val="0"/>
          <w:sz w:val="36"/>
          <w:szCs w:val="36"/>
          <w:lang w:val="en-US" w:eastAsia="zh-CN"/>
        </w:rPr>
        <w:t>2026</w:t>
      </w:r>
      <w:r>
        <w:rPr>
          <w:rFonts w:hint="eastAsia" w:ascii="仿宋" w:hAnsi="仿宋" w:eastAsia="仿宋" w:cs="仿宋"/>
          <w:b w:val="0"/>
          <w:bCs w:val="0"/>
          <w:sz w:val="36"/>
          <w:szCs w:val="36"/>
        </w:rPr>
        <w:t>年度部门预算情况说明</w:t>
      </w:r>
      <w:bookmarkEnd w:id="5"/>
    </w:p>
    <w:p>
      <w:pPr>
        <w:spacing w:line="600" w:lineRule="exact"/>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2"/>
        <w:rPr>
          <w:rFonts w:hint="eastAsia" w:ascii="仿宋" w:hAnsi="仿宋" w:eastAsia="仿宋" w:cs="仿宋"/>
          <w:sz w:val="36"/>
          <w:szCs w:val="36"/>
        </w:rPr>
      </w:pPr>
      <w:r>
        <w:rPr>
          <w:rFonts w:hint="eastAsia" w:ascii="仿宋" w:hAnsi="仿宋" w:eastAsia="仿宋" w:cs="仿宋"/>
          <w:sz w:val="36"/>
          <w:szCs w:val="36"/>
        </w:rPr>
        <w:t>一、收支预算总体情况说明</w:t>
      </w:r>
    </w:p>
    <w:p>
      <w:pPr>
        <w:pStyle w:val="5"/>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lang w:val="en-US" w:eastAsia="zh-CN"/>
        </w:rPr>
        <w:t>2026</w:t>
      </w:r>
      <w:r>
        <w:rPr>
          <w:rFonts w:hint="eastAsia" w:ascii="仿宋" w:hAnsi="仿宋" w:eastAsia="仿宋" w:cs="仿宋"/>
          <w:sz w:val="32"/>
          <w:szCs w:val="32"/>
        </w:rPr>
        <w:t>年度收入、支出预算总计</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rPr>
        <w:t>万元，与上年相比收、支预算总计各</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86.78</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1.85</w:t>
      </w:r>
      <w:r>
        <w:rPr>
          <w:rFonts w:hint="eastAsia" w:ascii="仿宋" w:hAnsi="仿宋" w:eastAsia="仿宋" w:cs="仿宋"/>
          <w:sz w:val="32"/>
          <w:szCs w:val="32"/>
          <w:u w:val="single"/>
          <w:lang w:eastAsia="zh-CN"/>
        </w:rPr>
        <w:t>%</w:t>
      </w:r>
      <w:r>
        <w:rPr>
          <w:rFonts w:hint="eastAsia" w:ascii="仿宋" w:hAnsi="仿宋" w:eastAsia="仿宋" w:cs="仿宋"/>
          <w:sz w:val="32"/>
          <w:szCs w:val="32"/>
        </w:rPr>
        <w:t>。其中：</w:t>
      </w:r>
    </w:p>
    <w:p>
      <w:pPr>
        <w:pStyle w:val="5"/>
        <w:keepNext w:val="0"/>
        <w:keepLines w:val="0"/>
        <w:pageBreakBefore w:val="0"/>
        <w:widowControl w:val="0"/>
        <w:tabs>
          <w:tab w:val="left" w:pos="4275"/>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（一）收入预算总计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4783.96</w:t>
      </w:r>
      <w:r>
        <w:rPr>
          <w:rFonts w:hint="eastAsia" w:ascii="仿宋" w:hAnsi="仿宋" w:eastAsia="仿宋" w:cs="仿宋"/>
          <w:b/>
          <w:bCs/>
          <w:sz w:val="32"/>
          <w:szCs w:val="32"/>
        </w:rPr>
        <w:t>万元。包括：</w:t>
      </w:r>
    </w:p>
    <w:p>
      <w:pPr>
        <w:pStyle w:val="5"/>
        <w:keepNext w:val="0"/>
        <w:keepLines w:val="0"/>
        <w:pageBreakBefore w:val="0"/>
        <w:widowControl w:val="0"/>
        <w:tabs>
          <w:tab w:val="left" w:pos="3792"/>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1．本年收入合计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p>
    <w:p>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（1）一般公共预算拨款收入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86.78</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1.85</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是主管局进行债务化解，财政预算资金增加</w:t>
      </w:r>
      <w:r>
        <w:rPr>
          <w:rFonts w:hint="eastAsia" w:ascii="仿宋" w:hAnsi="仿宋" w:eastAsia="仿宋" w:cs="仿宋"/>
          <w:sz w:val="32"/>
          <w:szCs w:val="32"/>
        </w:rPr>
        <w:t>。</w:t>
      </w:r>
    </w:p>
    <w:p>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（2）政府性基金预算拨款收入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万元，增长（减少）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（3）国有资本经营预算拨款收入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万元，增长（减少）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（4）财政专户管理资金收入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万元，增长（减少）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（5）事业收入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（6）事业单位经营收入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4320"/>
          <w:tab w:val="left" w:pos="9433"/>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（7）上级补助收入</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（8）附属单位上缴收入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（9）其他收入</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万元，与上年相比增加（减少）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2．上年结转结余</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万元，增长</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4275"/>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b/>
          <w:bCs/>
          <w:sz w:val="32"/>
          <w:szCs w:val="32"/>
        </w:rPr>
      </w:pPr>
    </w:p>
    <w:p>
      <w:pPr>
        <w:pStyle w:val="5"/>
        <w:keepNext w:val="0"/>
        <w:keepLines w:val="0"/>
        <w:pageBreakBefore w:val="0"/>
        <w:widowControl w:val="0"/>
        <w:tabs>
          <w:tab w:val="left" w:pos="4275"/>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（二）支出预算总计</w:t>
      </w:r>
      <w:r>
        <w:rPr>
          <w:rFonts w:hint="eastAsia" w:ascii="仿宋" w:hAnsi="仿宋" w:eastAsia="仿宋" w:cs="仿宋"/>
          <w:sz w:val="32"/>
          <w:szCs w:val="32"/>
          <w:u w:val="single"/>
          <w:lang w:val="en-US" w:eastAsia="zh-CN"/>
        </w:rPr>
        <w:t>4783.96</w:t>
      </w:r>
      <w:r>
        <w:rPr>
          <w:rFonts w:hint="eastAsia" w:ascii="仿宋" w:hAnsi="仿宋" w:eastAsia="仿宋" w:cs="仿宋"/>
          <w:b/>
          <w:bCs/>
          <w:sz w:val="32"/>
          <w:szCs w:val="32"/>
        </w:rPr>
        <w:t>万元。包括：</w:t>
      </w:r>
    </w:p>
    <w:p>
      <w:pPr>
        <w:pStyle w:val="5"/>
        <w:keepNext w:val="0"/>
        <w:keepLines w:val="0"/>
        <w:pageBreakBefore w:val="0"/>
        <w:widowControl w:val="0"/>
        <w:tabs>
          <w:tab w:val="left" w:pos="3792"/>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1．本年支出合计</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rPr>
        <w:t>万元。</w:t>
      </w:r>
    </w:p>
    <w:p>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（1）一般公共服务（类）支出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525.92</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机构事务及事业运行</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36.57</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7.47</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%。主要原因是主要原因</w:t>
      </w:r>
      <w:r>
        <w:rPr>
          <w:rFonts w:hint="eastAsia" w:ascii="仿宋" w:hAnsi="仿宋" w:eastAsia="仿宋" w:cs="仿宋"/>
          <w:sz w:val="32"/>
          <w:szCs w:val="32"/>
          <w:lang w:val="en-US" w:eastAsia="zh-CN"/>
        </w:rPr>
        <w:t>是各单位项目经费较上年增加</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517.22</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行政事业单位养老保险支出，行政事业单位离退休费，机关事业单位基本养老保险支出，死亡抚恤支出和其他社会和保障就业支出</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61.84</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10.68</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是死亡抚恤减少</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卫生和健康</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249.13</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行政事业单位医疗保险和公务员医疗补助</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18.89</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8.2</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社保基数调整</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城乡社区</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2589.42</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城乡社区管理实务，城乡社区公共设施，建设市场管理与监督</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221.46</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9.35</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人员增加，人员工资经费增加</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住房保障支出</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902.26</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行政事业单位住房公积金公补部分支出和住房公积金管理支出及其他城乡社区住宅支出</w:t>
      </w:r>
      <w:r>
        <w:rPr>
          <w:rFonts w:hint="eastAsia" w:ascii="仿宋" w:hAnsi="仿宋" w:eastAsia="仿宋" w:cs="仿宋"/>
          <w:sz w:val="32"/>
          <w:szCs w:val="32"/>
        </w:rPr>
        <w:t>。与上年相比减少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128.32</w:t>
      </w:r>
      <w:r>
        <w:rPr>
          <w:rFonts w:hint="eastAsia" w:ascii="仿宋" w:hAnsi="仿宋" w:eastAsia="仿宋" w:cs="仿宋"/>
          <w:sz w:val="32"/>
          <w:szCs w:val="32"/>
          <w:u w:val="single"/>
        </w:rPr>
        <w:t xml:space="preserve"> </w:t>
      </w:r>
      <w:r>
        <w:rPr>
          <w:rFonts w:hint="eastAsia" w:ascii="仿宋" w:hAnsi="仿宋" w:eastAsia="仿宋" w:cs="仿宋"/>
          <w:sz w:val="32"/>
          <w:szCs w:val="32"/>
        </w:rPr>
        <w:t>万元，减少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12.45</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财政缩减住房公积金管理经费支出</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其他支出</w:t>
      </w:r>
      <w:r>
        <w:rPr>
          <w:rFonts w:hint="eastAsia" w:ascii="仿宋" w:hAnsi="仿宋" w:eastAsia="仿宋" w:cs="仿宋"/>
          <w:sz w:val="32"/>
          <w:szCs w:val="32"/>
        </w:rPr>
        <w:t>（类）支出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万元，主要用于</w:t>
      </w:r>
      <w:r>
        <w:rPr>
          <w:rFonts w:hint="eastAsia" w:ascii="仿宋" w:hAnsi="仿宋" w:eastAsia="仿宋" w:cs="仿宋"/>
          <w:sz w:val="32"/>
          <w:szCs w:val="32"/>
          <w:lang w:val="en-US" w:eastAsia="zh-CN"/>
        </w:rPr>
        <w:t>重大活动保障经费支出</w:t>
      </w:r>
      <w:r>
        <w:rPr>
          <w:rFonts w:hint="eastAsia" w:ascii="仿宋" w:hAnsi="仿宋" w:eastAsia="仿宋" w:cs="仿宋"/>
          <w:sz w:val="32"/>
          <w:szCs w:val="32"/>
        </w:rPr>
        <w:t>。与上年相比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w:t>
      </w:r>
      <w:r>
        <w:rPr>
          <w:rFonts w:hint="eastAsia" w:ascii="仿宋" w:hAnsi="仿宋" w:eastAsia="仿宋" w:cs="仿宋"/>
          <w:sz w:val="32"/>
          <w:szCs w:val="32"/>
          <w:lang w:val="en-US" w:eastAsia="zh-CN"/>
        </w:rPr>
        <w:t>是不存在此项内容</w:t>
      </w:r>
      <w:r>
        <w:rPr>
          <w:rFonts w:hint="eastAsia" w:ascii="仿宋" w:hAnsi="仿宋" w:eastAsia="仿宋" w:cs="仿宋"/>
          <w:sz w:val="32"/>
          <w:szCs w:val="32"/>
        </w:rPr>
        <w:t>。</w:t>
      </w:r>
    </w:p>
    <w:p>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2．年终结转结余</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万元，主要原因是</w:t>
      </w:r>
      <w:r>
        <w:rPr>
          <w:rFonts w:hint="eastAsia" w:ascii="仿宋" w:hAnsi="仿宋" w:eastAsia="仿宋" w:cs="仿宋"/>
          <w:sz w:val="32"/>
          <w:szCs w:val="32"/>
          <w:lang w:val="en-US" w:eastAsia="zh-CN"/>
        </w:rPr>
        <w:t>不存在此项内容。</w:t>
      </w:r>
    </w:p>
    <w:p>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600" w:lineRule="exact"/>
        <w:ind w:firstLine="360" w:firstLineChars="100"/>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二、</w:t>
      </w:r>
      <w:r>
        <w:rPr>
          <w:rFonts w:hint="eastAsia" w:ascii="仿宋" w:hAnsi="仿宋" w:eastAsia="仿宋" w:cs="仿宋"/>
          <w:sz w:val="36"/>
          <w:szCs w:val="36"/>
        </w:rPr>
        <w:t>收入预算情况说明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年度收入预算总计</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rPr>
        <w:t>万元，包括本年收入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u w:val="single"/>
        </w:rPr>
        <w:t xml:space="preserve"> </w:t>
      </w:r>
      <w:r>
        <w:rPr>
          <w:rFonts w:hint="eastAsia" w:ascii="仿宋" w:hAnsi="仿宋" w:eastAsia="仿宋" w:cs="仿宋"/>
          <w:sz w:val="32"/>
          <w:szCs w:val="32"/>
        </w:rPr>
        <w:t>万元，上年结转结余</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万元。其中：</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本年一般公共预算收入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100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本年政府性基金预算收入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ab/>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本年国有资本经营预算收入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本年财政专户管理资金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本年事业收入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本年事业单位经营收入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本年上级补助收入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本年附属单位上缴收入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本年其他收入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上年结转结余的一般公共预算收入</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上年结转结余的政府性基金预算收入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上年结转结余的国有资本经营预算收入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上年结转结余的财政专户管理资金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0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上年结转结余的单位资金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ab/>
      </w:r>
      <w:r>
        <w:rPr>
          <w:rFonts w:hint="eastAsia" w:ascii="仿宋" w:hAnsi="仿宋" w:eastAsia="仿宋" w:cs="仿宋"/>
          <w:sz w:val="32"/>
          <w:szCs w:val="32"/>
        </w:rPr>
        <w:t>%。</w:t>
      </w:r>
    </w:p>
    <w:p>
      <w:pPr>
        <w:pStyle w:val="10"/>
        <w:tabs>
          <w:tab w:val="left" w:pos="0"/>
        </w:tabs>
        <w:ind w:left="0" w:leftChars="0" w:firstLine="0"/>
        <w:jc w:val="center"/>
        <w:rPr>
          <w:rFonts w:hint="eastAsia" w:eastAsia="仿宋_GB2312"/>
          <w:sz w:val="32"/>
          <w:szCs w:val="32"/>
          <w:lang w:eastAsia="zh-CN"/>
        </w:rPr>
      </w:pPr>
      <w:r>
        <w:rPr>
          <w:rFonts w:hint="eastAsia" w:eastAsia="仿宋_GB2312"/>
          <w:sz w:val="32"/>
          <w:szCs w:val="32"/>
          <w:lang w:eastAsia="zh-CN"/>
        </w:rPr>
        <w:drawing>
          <wp:inline distT="0" distB="0" distL="114300" distR="114300">
            <wp:extent cx="5256530" cy="2988310"/>
            <wp:effectExtent l="5080" t="4445" r="889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0"/>
        <w:tabs>
          <w:tab w:val="left" w:pos="0"/>
        </w:tabs>
        <w:ind w:left="0" w:leftChars="0" w:firstLine="0"/>
        <w:jc w:val="center"/>
        <w:rPr>
          <w:rFonts w:hint="default" w:ascii="Times New Roman" w:hAnsi="Times New Roman" w:eastAsia="仿宋_GB2312" w:cs="仿宋"/>
          <w:sz w:val="32"/>
          <w:szCs w:val="32"/>
        </w:rPr>
      </w:pPr>
      <w:r>
        <w:rPr>
          <w:rFonts w:eastAsia="仿宋_GB2312"/>
          <w:sz w:val="32"/>
          <w:szCs w:val="32"/>
        </w:rPr>
        <w:t>图1.收入预算图</w:t>
      </w:r>
      <w:r>
        <w:rPr>
          <w:rFonts w:ascii="Times New Roman" w:hAnsi="Times New Roman" w:eastAsia="仿宋_GB2312" w:cs="仿宋"/>
          <w:sz w:val="32"/>
          <w:szCs w:val="32"/>
        </w:rPr>
        <w:t>（可以饼图列示）</w:t>
      </w:r>
    </w:p>
    <w:p>
      <w:pPr>
        <w:pStyle w:val="10"/>
        <w:tabs>
          <w:tab w:val="left" w:pos="0"/>
        </w:tabs>
        <w:ind w:left="0" w:leftChars="0" w:firstLine="0"/>
        <w:jc w:val="center"/>
        <w:rPr>
          <w:rFonts w:hint="default"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2"/>
        <w:rPr>
          <w:rFonts w:hint="eastAsia" w:ascii="仿宋" w:hAnsi="仿宋" w:eastAsia="仿宋" w:cs="仿宋"/>
          <w:sz w:val="36"/>
          <w:szCs w:val="36"/>
        </w:rPr>
      </w:pPr>
      <w:r>
        <w:rPr>
          <w:rFonts w:hint="eastAsia" w:ascii="仿宋" w:hAnsi="仿宋" w:eastAsia="仿宋" w:cs="仿宋"/>
          <w:sz w:val="36"/>
          <w:szCs w:val="36"/>
        </w:rPr>
        <w:t>三、支出预算情况说明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lang w:val="en-US" w:eastAsia="zh-CN"/>
        </w:rPr>
        <w:t>2026</w:t>
      </w:r>
      <w:r>
        <w:rPr>
          <w:rFonts w:hint="eastAsia" w:ascii="仿宋" w:hAnsi="仿宋" w:eastAsia="仿宋" w:cs="仿宋"/>
          <w:sz w:val="32"/>
          <w:szCs w:val="32"/>
        </w:rPr>
        <w:t>年度支出预算合计</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rPr>
        <w:t>万元，其中：</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4018.56</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84.00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765.4</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16.00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事业单位经营支出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上缴上级支出</w:t>
      </w:r>
      <w:r>
        <w:rPr>
          <w:rFonts w:hint="eastAsia" w:ascii="仿宋" w:hAnsi="仿宋" w:eastAsia="仿宋" w:cs="仿宋"/>
          <w:sz w:val="32"/>
          <w:szCs w:val="32"/>
        </w:rPr>
        <w:tab/>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对附属单位补助支出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p>
    <w:p>
      <w:pPr>
        <w:pStyle w:val="5"/>
        <w:tabs>
          <w:tab w:val="left" w:pos="2671"/>
          <w:tab w:val="left" w:pos="5000"/>
          <w:tab w:val="left" w:pos="6190"/>
        </w:tabs>
        <w:spacing w:after="0" w:line="600" w:lineRule="exact"/>
        <w:rPr>
          <w:rFonts w:hint="eastAsia" w:eastAsia="仿宋_GB2312" w:cs="仿宋"/>
          <w:sz w:val="32"/>
          <w:szCs w:val="32"/>
          <w:lang w:eastAsia="zh-CN"/>
        </w:rPr>
      </w:pPr>
    </w:p>
    <w:p>
      <w:pPr>
        <w:pStyle w:val="10"/>
        <w:ind w:left="0" w:leftChars="0" w:firstLine="220"/>
        <w:jc w:val="center"/>
        <w:rPr>
          <w:rFonts w:eastAsia="仿宋_GB2312"/>
          <w:sz w:val="32"/>
          <w:szCs w:val="32"/>
        </w:rPr>
      </w:pPr>
      <w:r>
        <w:rPr>
          <w:rFonts w:hint="eastAsia" w:eastAsia="仿宋_GB2312" w:cs="仿宋"/>
          <w:sz w:val="32"/>
          <w:szCs w:val="32"/>
          <w:lang w:eastAsia="zh-CN"/>
        </w:rPr>
        <w:drawing>
          <wp:inline distT="0" distB="0" distL="114300" distR="114300">
            <wp:extent cx="4697730" cy="2359660"/>
            <wp:effectExtent l="4445" t="4445" r="15240" b="10795"/>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left="6" w:firstLine="2553" w:firstLineChars="798"/>
        <w:outlineLvl w:val="2"/>
        <w:rPr>
          <w:rFonts w:eastAsia="仿宋_GB2312"/>
          <w:sz w:val="32"/>
          <w:szCs w:val="32"/>
        </w:rPr>
      </w:pPr>
    </w:p>
    <w:p>
      <w:pPr>
        <w:spacing w:line="600" w:lineRule="exact"/>
        <w:ind w:left="6" w:firstLine="2553" w:firstLineChars="798"/>
        <w:outlineLvl w:val="2"/>
        <w:rPr>
          <w:rFonts w:hint="eastAsia" w:eastAsia="黑体" w:cs="黑体"/>
          <w:sz w:val="32"/>
          <w:szCs w:val="36"/>
        </w:rPr>
      </w:pPr>
      <w:r>
        <w:rPr>
          <w:rFonts w:eastAsia="仿宋_GB2312"/>
          <w:sz w:val="32"/>
          <w:szCs w:val="32"/>
        </w:rPr>
        <w:t>图2.支出预算图</w:t>
      </w:r>
      <w:r>
        <w:rPr>
          <w:rFonts w:ascii="Times New Roman" w:hAnsi="Times New Roman" w:eastAsia="仿宋_GB2312" w:cs="仿宋"/>
          <w:sz w:val="32"/>
          <w:szCs w:val="32"/>
        </w:rPr>
        <w:t>（可以饼图列示）</w:t>
      </w:r>
    </w:p>
    <w:p>
      <w:pPr>
        <w:spacing w:line="600" w:lineRule="exact"/>
        <w:ind w:left="6" w:firstLine="633" w:firstLineChars="198"/>
        <w:outlineLvl w:val="2"/>
        <w:rPr>
          <w:rFonts w:hint="eastAsia" w:eastAsia="黑体" w:cs="黑体"/>
          <w:sz w:val="32"/>
          <w:szCs w:val="36"/>
        </w:rPr>
      </w:pPr>
    </w:p>
    <w:p>
      <w:pPr>
        <w:spacing w:line="600" w:lineRule="exact"/>
        <w:ind w:left="6" w:firstLine="712" w:firstLineChars="198"/>
        <w:outlineLvl w:val="2"/>
        <w:rPr>
          <w:rFonts w:hint="eastAsia" w:ascii="仿宋" w:hAnsi="仿宋" w:eastAsia="仿宋" w:cs="仿宋"/>
          <w:sz w:val="36"/>
          <w:szCs w:val="36"/>
        </w:rPr>
      </w:pPr>
      <w:r>
        <w:rPr>
          <w:rFonts w:hint="eastAsia" w:ascii="仿宋" w:hAnsi="仿宋" w:eastAsia="仿宋" w:cs="仿宋"/>
          <w:sz w:val="36"/>
          <w:szCs w:val="36"/>
        </w:rPr>
        <w:t>四、财政拨款收支预算总体情况说明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lang w:val="en-US" w:eastAsia="zh-CN"/>
        </w:rPr>
        <w:t>2026</w:t>
      </w:r>
      <w:r>
        <w:rPr>
          <w:rFonts w:hint="eastAsia" w:ascii="仿宋" w:hAnsi="仿宋" w:eastAsia="仿宋" w:cs="仿宋"/>
          <w:sz w:val="32"/>
          <w:szCs w:val="32"/>
        </w:rPr>
        <w:t>年度财政拨款收、支总预算</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rPr>
        <w:t>万元。与上年相比，财政拨款收、支总计各</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86.78</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1.85</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城乡社区类支出增加，人员工资增加</w:t>
      </w:r>
      <w:r>
        <w:rPr>
          <w:rFonts w:hint="eastAsia" w:ascii="仿宋" w:hAnsi="仿宋" w:eastAsia="仿宋" w:cs="仿宋"/>
          <w:sz w:val="32"/>
          <w:szCs w:val="32"/>
        </w:rPr>
        <w:t>。</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五、一般公共预算支出预算情况说明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lang w:val="en-US" w:eastAsia="zh-CN"/>
        </w:rPr>
        <w:t>2026</w:t>
      </w:r>
      <w:r>
        <w:rPr>
          <w:rFonts w:hint="eastAsia" w:ascii="仿宋" w:hAnsi="仿宋" w:eastAsia="仿宋" w:cs="仿宋"/>
          <w:sz w:val="32"/>
          <w:szCs w:val="32"/>
        </w:rPr>
        <w:t>年度一般公共预算财政拨款支出预算</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86.78</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1.85</w:t>
      </w:r>
      <w:r>
        <w:rPr>
          <w:rFonts w:hint="eastAsia" w:ascii="仿宋" w:hAnsi="仿宋" w:eastAsia="仿宋" w:cs="仿宋"/>
          <w:sz w:val="32"/>
          <w:szCs w:val="32"/>
        </w:rPr>
        <w:t>%。具体情况如下：</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（一）一般公共服务（类）</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一般公共服务类年初预算数为</w:t>
      </w:r>
      <w:r>
        <w:rPr>
          <w:rFonts w:hint="eastAsia" w:ascii="仿宋" w:hAnsi="仿宋" w:eastAsia="仿宋" w:cs="仿宋"/>
          <w:sz w:val="32"/>
          <w:szCs w:val="32"/>
          <w:u w:val="single"/>
          <w:lang w:val="en-US" w:eastAsia="zh-CN"/>
        </w:rPr>
        <w:t>525.92</w:t>
      </w:r>
      <w:r>
        <w:rPr>
          <w:rFonts w:hint="eastAsia" w:ascii="仿宋" w:hAnsi="仿宋" w:eastAsia="仿宋" w:cs="仿宋"/>
          <w:sz w:val="32"/>
          <w:szCs w:val="32"/>
        </w:rPr>
        <w:t>万元，与上年相比增加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36.57</w:t>
      </w:r>
      <w:r>
        <w:rPr>
          <w:rFonts w:hint="eastAsia" w:ascii="仿宋" w:hAnsi="仿宋" w:eastAsia="仿宋" w:cs="仿宋"/>
          <w:sz w:val="32"/>
          <w:szCs w:val="32"/>
        </w:rPr>
        <w:t>万元。其中：</w:t>
      </w:r>
    </w:p>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政府办公厅(室)及相关机构事务</w:t>
      </w:r>
      <w:r>
        <w:rPr>
          <w:rFonts w:hint="eastAsia" w:ascii="仿宋" w:hAnsi="仿宋" w:eastAsia="仿宋" w:cs="仿宋"/>
          <w:sz w:val="32"/>
          <w:szCs w:val="32"/>
        </w:rPr>
        <w:t>（款）事业运行（项）。年初预算</w:t>
      </w:r>
      <w:r>
        <w:rPr>
          <w:rFonts w:hint="eastAsia" w:ascii="仿宋" w:hAnsi="仿宋" w:eastAsia="仿宋" w:cs="仿宋"/>
          <w:sz w:val="32"/>
          <w:szCs w:val="32"/>
          <w:u w:val="single"/>
          <w:lang w:val="en-US" w:eastAsia="zh-CN"/>
        </w:rPr>
        <w:t>525.92</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36.57</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7.47</w:t>
      </w:r>
      <w:r>
        <w:rPr>
          <w:rFonts w:hint="eastAsia" w:ascii="仿宋" w:hAnsi="仿宋" w:eastAsia="仿宋" w:cs="仿宋"/>
          <w:sz w:val="32"/>
          <w:szCs w:val="32"/>
          <w:u w:val="single"/>
        </w:rPr>
        <w:t xml:space="preserve"> </w:t>
      </w:r>
      <w:r>
        <w:rPr>
          <w:rFonts w:hint="eastAsia" w:ascii="仿宋" w:hAnsi="仿宋" w:eastAsia="仿宋" w:cs="仿宋"/>
          <w:sz w:val="32"/>
          <w:szCs w:val="32"/>
        </w:rPr>
        <w:t>%。主要原因是主要原因</w:t>
      </w:r>
      <w:r>
        <w:rPr>
          <w:rFonts w:hint="eastAsia" w:ascii="仿宋" w:hAnsi="仿宋" w:eastAsia="仿宋" w:cs="仿宋"/>
          <w:sz w:val="32"/>
          <w:szCs w:val="32"/>
          <w:lang w:val="en-US" w:eastAsia="zh-CN"/>
        </w:rPr>
        <w:t>是各单位项目经费较上年增加</w:t>
      </w:r>
      <w:r>
        <w:rPr>
          <w:rFonts w:hint="eastAsia" w:ascii="仿宋" w:hAnsi="仿宋" w:eastAsia="仿宋" w:cs="仿宋"/>
          <w:sz w:val="32"/>
          <w:szCs w:val="32"/>
        </w:rPr>
        <w:t>。</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社会保障和就业</w:t>
      </w:r>
      <w:r>
        <w:rPr>
          <w:rFonts w:hint="eastAsia" w:ascii="仿宋" w:hAnsi="仿宋" w:eastAsia="仿宋" w:cs="仿宋"/>
          <w:b/>
          <w:bCs/>
          <w:sz w:val="32"/>
          <w:szCs w:val="32"/>
        </w:rPr>
        <w:t>（类）</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社会保障和就业类</w:t>
      </w:r>
      <w:r>
        <w:rPr>
          <w:rFonts w:hint="eastAsia" w:ascii="仿宋" w:hAnsi="仿宋" w:eastAsia="仿宋" w:cs="仿宋"/>
          <w:sz w:val="32"/>
          <w:szCs w:val="32"/>
        </w:rPr>
        <w:t>年初预算数为</w:t>
      </w:r>
      <w:r>
        <w:rPr>
          <w:rFonts w:hint="eastAsia" w:ascii="仿宋" w:hAnsi="仿宋" w:eastAsia="仿宋" w:cs="仿宋"/>
          <w:sz w:val="32"/>
          <w:szCs w:val="32"/>
          <w:u w:val="single"/>
          <w:lang w:val="en-US" w:eastAsia="zh-CN"/>
        </w:rPr>
        <w:t>517.22</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lang w:val="en-US" w:eastAsia="zh-CN"/>
        </w:rPr>
        <w:t>61.84</w:t>
      </w:r>
      <w:r>
        <w:rPr>
          <w:rFonts w:hint="eastAsia" w:ascii="仿宋" w:hAnsi="仿宋" w:eastAsia="仿宋" w:cs="仿宋"/>
          <w:sz w:val="32"/>
          <w:szCs w:val="32"/>
        </w:rPr>
        <w:t>万元。其中：</w:t>
      </w:r>
    </w:p>
    <w:p>
      <w:pPr>
        <w:pStyle w:val="5"/>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行政事业单位养老（款）行政单位离退休（项）。年初预算</w:t>
      </w:r>
      <w:r>
        <w:rPr>
          <w:rFonts w:hint="eastAsia" w:ascii="仿宋" w:hAnsi="仿宋" w:eastAsia="仿宋" w:cs="仿宋"/>
          <w:sz w:val="32"/>
          <w:szCs w:val="32"/>
          <w:u w:val="single"/>
          <w:lang w:val="en-US" w:eastAsia="zh-CN"/>
        </w:rPr>
        <w:t>74.54</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45.91</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38.12</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退休人员通讯补助和交通补助取消。</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．行政事业单位养老（款）事业单位离退休（项）。年初预算</w:t>
      </w:r>
      <w:r>
        <w:rPr>
          <w:rFonts w:hint="eastAsia" w:ascii="仿宋" w:hAnsi="仿宋" w:eastAsia="仿宋" w:cs="仿宋"/>
          <w:sz w:val="32"/>
          <w:szCs w:val="32"/>
          <w:u w:val="single"/>
          <w:lang w:val="en-US" w:eastAsia="zh-CN"/>
        </w:rPr>
        <w:t>90.98</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lang w:val="en-US" w:eastAsia="zh-CN"/>
        </w:rPr>
        <w:t>60.32</w:t>
      </w:r>
      <w:r>
        <w:rPr>
          <w:rFonts w:hint="eastAsia" w:ascii="仿宋" w:hAnsi="仿宋" w:eastAsia="仿宋" w:cs="仿宋"/>
          <w:sz w:val="32"/>
          <w:szCs w:val="32"/>
        </w:rPr>
        <w:t>万元，</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lang w:val="en-US" w:eastAsia="zh-CN"/>
        </w:rPr>
        <w:t>39.87</w:t>
      </w:r>
      <w:r>
        <w:rPr>
          <w:rFonts w:hint="eastAsia" w:ascii="仿宋" w:hAnsi="仿宋" w:eastAsia="仿宋" w:cs="仿宋"/>
          <w:sz w:val="32"/>
          <w:szCs w:val="32"/>
        </w:rPr>
        <w:t>%。变动原因：</w:t>
      </w:r>
      <w:r>
        <w:rPr>
          <w:rFonts w:hint="eastAsia" w:ascii="仿宋" w:hAnsi="仿宋" w:eastAsia="仿宋" w:cs="仿宋"/>
          <w:sz w:val="32"/>
          <w:szCs w:val="32"/>
          <w:lang w:val="en-US" w:eastAsia="zh-CN"/>
        </w:rPr>
        <w:t>事业单位退休人员通讯补助和交通补助取消</w:t>
      </w:r>
      <w:r>
        <w:rPr>
          <w:rFonts w:hint="eastAsia" w:ascii="仿宋" w:hAnsi="仿宋" w:eastAsia="仿宋" w:cs="仿宋"/>
          <w:sz w:val="32"/>
          <w:szCs w:val="32"/>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．行政事业单位养老（款）机关事业单位基本养老保险缴费（项）。年初预算</w:t>
      </w:r>
      <w:r>
        <w:rPr>
          <w:rFonts w:hint="eastAsia" w:ascii="仿宋" w:hAnsi="仿宋" w:eastAsia="仿宋" w:cs="仿宋"/>
          <w:sz w:val="32"/>
          <w:szCs w:val="32"/>
          <w:u w:val="single"/>
          <w:lang w:val="en-US" w:eastAsia="zh-CN"/>
        </w:rPr>
        <w:t>336.44</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42.74</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14.55</w:t>
      </w:r>
      <w:r>
        <w:rPr>
          <w:rFonts w:hint="eastAsia" w:ascii="仿宋" w:hAnsi="仿宋" w:eastAsia="仿宋" w:cs="仿宋"/>
          <w:sz w:val="32"/>
          <w:szCs w:val="32"/>
        </w:rPr>
        <w:t>%。变动原因</w:t>
      </w:r>
      <w:r>
        <w:rPr>
          <w:rFonts w:hint="eastAsia" w:ascii="仿宋" w:hAnsi="仿宋" w:eastAsia="仿宋" w:cs="仿宋"/>
          <w:sz w:val="32"/>
          <w:szCs w:val="32"/>
          <w:lang w:val="en-US" w:eastAsia="zh-CN"/>
        </w:rPr>
        <w:t>是养老保险基数</w:t>
      </w:r>
      <w:r>
        <w:rPr>
          <w:rFonts w:hint="eastAsia" w:ascii="仿宋" w:hAnsi="仿宋" w:eastAsia="仿宋" w:cs="仿宋"/>
          <w:sz w:val="32"/>
          <w:szCs w:val="32"/>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．其他社会保障和就业（款）其他社会保障和就业支出（项）。年初预算</w:t>
      </w:r>
      <w:r>
        <w:rPr>
          <w:rFonts w:hint="eastAsia" w:ascii="仿宋" w:hAnsi="仿宋" w:eastAsia="仿宋" w:cs="仿宋"/>
          <w:sz w:val="32"/>
          <w:szCs w:val="32"/>
          <w:u w:val="single"/>
          <w:lang w:val="en-US" w:eastAsia="zh-CN"/>
        </w:rPr>
        <w:t>15.26</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1.65</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12.12</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工伤失业等保险基数调整</w:t>
      </w:r>
      <w:r>
        <w:rPr>
          <w:rFonts w:hint="eastAsia" w:ascii="仿宋" w:hAnsi="仿宋" w:eastAsia="仿宋" w:cs="仿宋"/>
          <w:sz w:val="32"/>
          <w:szCs w:val="32"/>
        </w:rPr>
        <w:t>。</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卫生健康</w:t>
      </w:r>
      <w:r>
        <w:rPr>
          <w:rFonts w:hint="eastAsia" w:ascii="仿宋" w:hAnsi="仿宋" w:eastAsia="仿宋" w:cs="仿宋"/>
          <w:b/>
          <w:bCs/>
          <w:sz w:val="32"/>
          <w:szCs w:val="32"/>
        </w:rPr>
        <w:t>（类）</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卫生健康类</w:t>
      </w:r>
      <w:r>
        <w:rPr>
          <w:rFonts w:hint="eastAsia" w:ascii="仿宋" w:hAnsi="仿宋" w:eastAsia="仿宋" w:cs="仿宋"/>
          <w:sz w:val="32"/>
          <w:szCs w:val="32"/>
        </w:rPr>
        <w:t>年初预算数为</w:t>
      </w:r>
      <w:r>
        <w:rPr>
          <w:rFonts w:hint="eastAsia" w:ascii="仿宋" w:hAnsi="仿宋" w:eastAsia="仿宋" w:cs="仿宋"/>
          <w:sz w:val="32"/>
          <w:szCs w:val="32"/>
          <w:u w:val="single"/>
          <w:lang w:val="en-US" w:eastAsia="zh-CN"/>
        </w:rPr>
        <w:t>249.13</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18.89</w:t>
      </w:r>
      <w:r>
        <w:rPr>
          <w:rFonts w:hint="eastAsia" w:ascii="仿宋" w:hAnsi="仿宋" w:eastAsia="仿宋" w:cs="仿宋"/>
          <w:sz w:val="32"/>
          <w:szCs w:val="32"/>
        </w:rPr>
        <w:t>万元。其中：</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1.行政事业单位医疗</w:t>
      </w:r>
      <w:r>
        <w:rPr>
          <w:rFonts w:hint="eastAsia" w:ascii="仿宋" w:hAnsi="仿宋" w:eastAsia="仿宋" w:cs="仿宋"/>
          <w:sz w:val="32"/>
          <w:szCs w:val="32"/>
        </w:rPr>
        <w:t>（款）</w:t>
      </w:r>
      <w:r>
        <w:rPr>
          <w:rFonts w:hint="eastAsia" w:ascii="仿宋" w:hAnsi="仿宋" w:eastAsia="仿宋" w:cs="仿宋"/>
          <w:sz w:val="32"/>
          <w:szCs w:val="32"/>
          <w:lang w:val="en-US" w:eastAsia="zh-CN"/>
        </w:rPr>
        <w:t>行政单位医疗</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27.11</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2.31</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9.32</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调整医疗保险基数。</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2.行政事业单位医疗</w:t>
      </w:r>
      <w:r>
        <w:rPr>
          <w:rFonts w:hint="eastAsia" w:ascii="仿宋" w:hAnsi="仿宋" w:eastAsia="仿宋" w:cs="仿宋"/>
          <w:sz w:val="32"/>
          <w:szCs w:val="32"/>
        </w:rPr>
        <w:t>（款）</w:t>
      </w:r>
      <w:r>
        <w:rPr>
          <w:rFonts w:hint="eastAsia" w:ascii="仿宋" w:hAnsi="仿宋" w:eastAsia="仿宋" w:cs="仿宋"/>
          <w:sz w:val="32"/>
          <w:szCs w:val="32"/>
          <w:lang w:val="en-US" w:eastAsia="zh-CN"/>
        </w:rPr>
        <w:t>事业单位医疗</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139.46</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11.12</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8.66</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调整医疗保险基数。</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3.行政事业单位医疗</w:t>
      </w:r>
      <w:r>
        <w:rPr>
          <w:rFonts w:hint="eastAsia" w:ascii="仿宋" w:hAnsi="仿宋" w:eastAsia="仿宋" w:cs="仿宋"/>
          <w:sz w:val="32"/>
          <w:szCs w:val="32"/>
        </w:rPr>
        <w:t>（款）</w:t>
      </w:r>
      <w:r>
        <w:rPr>
          <w:rFonts w:hint="eastAsia" w:ascii="仿宋" w:hAnsi="仿宋" w:eastAsia="仿宋" w:cs="仿宋"/>
          <w:sz w:val="32"/>
          <w:szCs w:val="32"/>
          <w:lang w:val="en-US" w:eastAsia="zh-CN"/>
        </w:rPr>
        <w:t>公务员医疗补助</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82.56</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5.45</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7.07</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工资基数增加，缴纳的公务员医疗补助增多。</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城乡社区</w:t>
      </w:r>
      <w:r>
        <w:rPr>
          <w:rFonts w:hint="eastAsia" w:ascii="仿宋" w:hAnsi="仿宋" w:eastAsia="仿宋" w:cs="仿宋"/>
          <w:b/>
          <w:bCs/>
          <w:sz w:val="32"/>
          <w:szCs w:val="32"/>
        </w:rPr>
        <w:t>（类）</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城乡社区类</w:t>
      </w:r>
      <w:r>
        <w:rPr>
          <w:rFonts w:hint="eastAsia" w:ascii="仿宋" w:hAnsi="仿宋" w:eastAsia="仿宋" w:cs="仿宋"/>
          <w:sz w:val="32"/>
          <w:szCs w:val="32"/>
        </w:rPr>
        <w:t>年初预算数为</w:t>
      </w:r>
      <w:r>
        <w:rPr>
          <w:rFonts w:hint="eastAsia" w:ascii="仿宋" w:hAnsi="仿宋" w:eastAsia="仿宋" w:cs="仿宋"/>
          <w:sz w:val="32"/>
          <w:szCs w:val="32"/>
          <w:u w:val="single"/>
          <w:lang w:val="en-US" w:eastAsia="zh-CN"/>
        </w:rPr>
        <w:t>2589.42</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221.46</w:t>
      </w:r>
      <w:r>
        <w:rPr>
          <w:rFonts w:hint="eastAsia" w:ascii="仿宋" w:hAnsi="仿宋" w:eastAsia="仿宋" w:cs="仿宋"/>
          <w:sz w:val="32"/>
          <w:szCs w:val="32"/>
        </w:rPr>
        <w:t>万元。其中：</w:t>
      </w:r>
    </w:p>
    <w:p>
      <w:pPr>
        <w:pStyle w:val="5"/>
        <w:keepNext w:val="0"/>
        <w:keepLines w:val="0"/>
        <w:pageBreakBefore w:val="0"/>
        <w:widowControl w:val="0"/>
        <w:numPr>
          <w:ilvl w:val="0"/>
          <w:numId w:val="4"/>
        </w:numPr>
        <w:kinsoku/>
        <w:wordWrap/>
        <w:overflowPunct/>
        <w:topLinePunct w:val="0"/>
        <w:autoSpaceDE/>
        <w:autoSpaceDN/>
        <w:bidi w:val="0"/>
        <w:adjustRightInd/>
        <w:snapToGrid/>
        <w:spacing w:after="0" w:line="600" w:lineRule="exact"/>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行政运行</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494.86</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54.89</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12.48</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新调入人员，工资福利费增加。</w:t>
      </w:r>
    </w:p>
    <w:p>
      <w:pPr>
        <w:pStyle w:val="5"/>
        <w:keepNext w:val="0"/>
        <w:keepLines w:val="0"/>
        <w:pageBreakBefore w:val="0"/>
        <w:widowControl w:val="0"/>
        <w:numPr>
          <w:ilvl w:val="0"/>
          <w:numId w:val="4"/>
        </w:numPr>
        <w:kinsoku/>
        <w:wordWrap/>
        <w:overflowPunct/>
        <w:topLinePunct w:val="0"/>
        <w:autoSpaceDE/>
        <w:autoSpaceDN/>
        <w:bidi w:val="0"/>
        <w:adjustRightInd/>
        <w:snapToGrid/>
        <w:spacing w:after="0" w:line="600" w:lineRule="exact"/>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机关服务</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681</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53.65</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8.55</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增人增资机关服务经费增加。</w:t>
      </w:r>
    </w:p>
    <w:p>
      <w:pPr>
        <w:pStyle w:val="5"/>
        <w:keepNext w:val="0"/>
        <w:keepLines w:val="0"/>
        <w:pageBreakBefore w:val="0"/>
        <w:widowControl w:val="0"/>
        <w:numPr>
          <w:ilvl w:val="0"/>
          <w:numId w:val="4"/>
        </w:numPr>
        <w:kinsoku/>
        <w:wordWrap/>
        <w:overflowPunct/>
        <w:topLinePunct w:val="0"/>
        <w:autoSpaceDE/>
        <w:autoSpaceDN/>
        <w:bidi w:val="0"/>
        <w:adjustRightInd/>
        <w:snapToGrid/>
        <w:spacing w:after="0" w:line="600" w:lineRule="exact"/>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工程建设管理</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688.05</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13.01</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1.93</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增人增资工程建设管理费增加。</w:t>
      </w:r>
    </w:p>
    <w:p>
      <w:pPr>
        <w:pStyle w:val="5"/>
        <w:keepNext w:val="0"/>
        <w:keepLines w:val="0"/>
        <w:pageBreakBefore w:val="0"/>
        <w:widowControl w:val="0"/>
        <w:numPr>
          <w:ilvl w:val="0"/>
          <w:numId w:val="4"/>
        </w:numPr>
        <w:kinsoku/>
        <w:wordWrap/>
        <w:overflowPunct/>
        <w:topLinePunct w:val="0"/>
        <w:autoSpaceDE/>
        <w:autoSpaceDN/>
        <w:bidi w:val="0"/>
        <w:adjustRightInd/>
        <w:snapToGrid/>
        <w:spacing w:after="0" w:line="600" w:lineRule="exact"/>
        <w:ind w:left="-1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城乡社区管理事务</w:t>
      </w:r>
      <w:r>
        <w:rPr>
          <w:rFonts w:hint="eastAsia" w:ascii="仿宋" w:hAnsi="仿宋" w:eastAsia="仿宋" w:cs="仿宋"/>
          <w:sz w:val="32"/>
          <w:szCs w:val="32"/>
        </w:rPr>
        <w:t>（款）</w:t>
      </w:r>
      <w:r>
        <w:rPr>
          <w:rFonts w:hint="eastAsia" w:ascii="仿宋" w:hAnsi="仿宋" w:eastAsia="仿宋" w:cs="仿宋"/>
          <w:sz w:val="32"/>
          <w:szCs w:val="32"/>
          <w:lang w:val="en-US" w:eastAsia="zh-CN"/>
        </w:rPr>
        <w:t>市政公用行业市场监管</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169.14</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2.47</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1.48</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增人增资市政公用行业市场监管费用。</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5.城乡社区公共设施</w:t>
      </w:r>
      <w:r>
        <w:rPr>
          <w:rFonts w:hint="eastAsia" w:ascii="仿宋" w:hAnsi="仿宋" w:eastAsia="仿宋" w:cs="仿宋"/>
          <w:sz w:val="32"/>
          <w:szCs w:val="32"/>
        </w:rPr>
        <w:t>（款）</w:t>
      </w:r>
      <w:r>
        <w:rPr>
          <w:rFonts w:hint="eastAsia" w:ascii="仿宋" w:hAnsi="仿宋" w:eastAsia="仿宋" w:cs="仿宋"/>
          <w:sz w:val="32"/>
          <w:szCs w:val="32"/>
          <w:lang w:val="en-US" w:eastAsia="zh-CN"/>
        </w:rPr>
        <w:t>其他城乡社区公共设施</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432.25</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85.78</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24.76</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局机关新增人员，人员经费及公用经费增加。</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6.建设市场管理与监督</w:t>
      </w:r>
      <w:r>
        <w:rPr>
          <w:rFonts w:hint="eastAsia" w:ascii="仿宋" w:hAnsi="仿宋" w:eastAsia="仿宋" w:cs="仿宋"/>
          <w:sz w:val="32"/>
          <w:szCs w:val="32"/>
        </w:rPr>
        <w:t>（款）</w:t>
      </w:r>
      <w:r>
        <w:rPr>
          <w:rFonts w:hint="eastAsia" w:ascii="仿宋" w:hAnsi="仿宋" w:eastAsia="仿宋" w:cs="仿宋"/>
          <w:sz w:val="32"/>
          <w:szCs w:val="32"/>
          <w:lang w:val="en-US" w:eastAsia="zh-CN"/>
        </w:rPr>
        <w:t>建设市场管理与监督</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114.11</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23.77</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26.31</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增人增资人员经费和公用经费增加。</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7.其他城乡社区支出（款）其他城乡社区支出（项）。年初预算</w:t>
      </w:r>
      <w:r>
        <w:rPr>
          <w:rFonts w:hint="eastAsia" w:ascii="仿宋" w:hAnsi="仿宋" w:eastAsia="仿宋" w:cs="仿宋"/>
          <w:sz w:val="32"/>
          <w:szCs w:val="32"/>
          <w:u w:val="single"/>
          <w:lang w:val="en-US" w:eastAsia="zh-CN"/>
        </w:rPr>
        <w:t>10</w:t>
      </w:r>
      <w:r>
        <w:rPr>
          <w:rFonts w:hint="eastAsia" w:ascii="仿宋" w:hAnsi="仿宋" w:eastAsia="仿宋" w:cs="仿宋"/>
          <w:sz w:val="32"/>
          <w:szCs w:val="32"/>
          <w:lang w:val="en-US" w:eastAsia="zh-CN"/>
        </w:rPr>
        <w:t>万元，与上年相比增加</w:t>
      </w:r>
      <w:r>
        <w:rPr>
          <w:rFonts w:hint="eastAsia" w:ascii="仿宋" w:hAnsi="仿宋" w:eastAsia="仿宋" w:cs="仿宋"/>
          <w:sz w:val="32"/>
          <w:szCs w:val="32"/>
          <w:u w:val="single"/>
          <w:lang w:val="en-US" w:eastAsia="zh-CN"/>
        </w:rPr>
        <w:t>0</w:t>
      </w:r>
      <w:r>
        <w:rPr>
          <w:rFonts w:hint="eastAsia" w:ascii="仿宋" w:hAnsi="仿宋" w:eastAsia="仿宋" w:cs="仿宋"/>
          <w:sz w:val="32"/>
          <w:szCs w:val="32"/>
          <w:lang w:val="en-US" w:eastAsia="zh-CN"/>
        </w:rPr>
        <w:t>万元，增加</w:t>
      </w:r>
      <w:r>
        <w:rPr>
          <w:rFonts w:hint="eastAsia" w:ascii="仿宋" w:hAnsi="仿宋" w:eastAsia="仿宋" w:cs="仿宋"/>
          <w:sz w:val="32"/>
          <w:szCs w:val="32"/>
          <w:u w:val="single"/>
          <w:lang w:val="en-US" w:eastAsia="zh-CN"/>
        </w:rPr>
        <w:t>0</w:t>
      </w:r>
      <w:r>
        <w:rPr>
          <w:rFonts w:hint="eastAsia" w:ascii="仿宋" w:hAnsi="仿宋" w:eastAsia="仿宋" w:cs="仿宋"/>
          <w:sz w:val="32"/>
          <w:szCs w:val="32"/>
          <w:lang w:eastAsia="zh-CN"/>
        </w:rPr>
        <w:t>%。变动原因：</w:t>
      </w:r>
      <w:r>
        <w:rPr>
          <w:rFonts w:hint="eastAsia" w:ascii="仿宋" w:hAnsi="仿宋" w:eastAsia="仿宋" w:cs="仿宋"/>
          <w:sz w:val="32"/>
          <w:szCs w:val="32"/>
          <w:lang w:val="en-US" w:eastAsia="zh-CN"/>
        </w:rPr>
        <w:t>无变动。</w:t>
      </w:r>
    </w:p>
    <w:p>
      <w:pPr>
        <w:pStyle w:val="5"/>
        <w:tabs>
          <w:tab w:val="left" w:pos="4275"/>
        </w:tabs>
        <w:spacing w:after="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住房保障</w:t>
      </w:r>
      <w:r>
        <w:rPr>
          <w:rFonts w:hint="eastAsia" w:ascii="仿宋" w:hAnsi="仿宋" w:eastAsia="仿宋" w:cs="仿宋"/>
          <w:b/>
          <w:bCs/>
          <w:sz w:val="32"/>
          <w:szCs w:val="32"/>
        </w:rPr>
        <w:t>（类）</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住房保障类</w:t>
      </w:r>
      <w:r>
        <w:rPr>
          <w:rFonts w:hint="eastAsia" w:ascii="仿宋" w:hAnsi="仿宋" w:eastAsia="仿宋" w:cs="仿宋"/>
          <w:sz w:val="32"/>
          <w:szCs w:val="32"/>
        </w:rPr>
        <w:t>年初预算数为</w:t>
      </w:r>
      <w:r>
        <w:rPr>
          <w:rFonts w:hint="eastAsia" w:ascii="仿宋" w:hAnsi="仿宋" w:eastAsia="仿宋" w:cs="仿宋"/>
          <w:sz w:val="32"/>
          <w:szCs w:val="32"/>
          <w:u w:val="single"/>
          <w:lang w:val="en-US" w:eastAsia="zh-CN"/>
        </w:rPr>
        <w:t>902.26</w:t>
      </w:r>
      <w:r>
        <w:rPr>
          <w:rFonts w:hint="eastAsia" w:ascii="仿宋" w:hAnsi="仿宋" w:eastAsia="仿宋" w:cs="仿宋"/>
          <w:sz w:val="32"/>
          <w:szCs w:val="32"/>
        </w:rPr>
        <w:t>万元，与上年相比减少</w:t>
      </w:r>
      <w:r>
        <w:rPr>
          <w:rFonts w:hint="eastAsia" w:ascii="仿宋" w:hAnsi="仿宋" w:eastAsia="仿宋" w:cs="仿宋"/>
          <w:sz w:val="32"/>
          <w:szCs w:val="32"/>
          <w:u w:val="single"/>
          <w:lang w:val="en-US" w:eastAsia="zh-CN"/>
        </w:rPr>
        <w:t>128.32</w:t>
      </w:r>
      <w:r>
        <w:rPr>
          <w:rFonts w:hint="eastAsia" w:ascii="仿宋" w:hAnsi="仿宋" w:eastAsia="仿宋" w:cs="仿宋"/>
          <w:sz w:val="32"/>
          <w:szCs w:val="32"/>
        </w:rPr>
        <w:t>万元。其中：</w:t>
      </w:r>
    </w:p>
    <w:p>
      <w:pPr>
        <w:pStyle w:val="5"/>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住房改革支出</w:t>
      </w:r>
      <w:r>
        <w:rPr>
          <w:rFonts w:hint="eastAsia" w:ascii="仿宋" w:hAnsi="仿宋" w:eastAsia="仿宋" w:cs="仿宋"/>
          <w:sz w:val="32"/>
          <w:szCs w:val="32"/>
        </w:rPr>
        <w:t>（款）</w:t>
      </w:r>
      <w:r>
        <w:rPr>
          <w:rFonts w:hint="eastAsia" w:ascii="仿宋" w:hAnsi="仿宋" w:eastAsia="仿宋" w:cs="仿宋"/>
          <w:sz w:val="32"/>
          <w:szCs w:val="32"/>
          <w:lang w:val="en-US" w:eastAsia="zh-CN"/>
        </w:rPr>
        <w:t>住房公积金</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902.26</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29.68</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10.11</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工资增加公积金基数增加，支出增加。</w:t>
      </w:r>
    </w:p>
    <w:p>
      <w:pPr>
        <w:pStyle w:val="5"/>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城乡社区住宅</w:t>
      </w:r>
      <w:r>
        <w:rPr>
          <w:rFonts w:hint="eastAsia" w:ascii="仿宋" w:hAnsi="仿宋" w:eastAsia="仿宋" w:cs="仿宋"/>
          <w:sz w:val="32"/>
          <w:szCs w:val="32"/>
        </w:rPr>
        <w:t>（款）</w:t>
      </w:r>
      <w:r>
        <w:rPr>
          <w:rFonts w:hint="eastAsia" w:ascii="仿宋" w:hAnsi="仿宋" w:eastAsia="仿宋" w:cs="仿宋"/>
          <w:sz w:val="32"/>
          <w:szCs w:val="32"/>
          <w:lang w:val="en-US" w:eastAsia="zh-CN"/>
        </w:rPr>
        <w:t>住房公积金管理</w:t>
      </w:r>
      <w:r>
        <w:rPr>
          <w:rFonts w:hint="eastAsia" w:ascii="仿宋" w:hAnsi="仿宋" w:eastAsia="仿宋" w:cs="仿宋"/>
          <w:sz w:val="32"/>
          <w:szCs w:val="32"/>
        </w:rPr>
        <w:t>（项）。年初预算</w:t>
      </w:r>
      <w:r>
        <w:rPr>
          <w:rFonts w:hint="eastAsia" w:ascii="仿宋" w:hAnsi="仿宋" w:eastAsia="仿宋" w:cs="仿宋"/>
          <w:sz w:val="32"/>
          <w:szCs w:val="32"/>
          <w:u w:val="single"/>
          <w:lang w:val="en-US" w:eastAsia="zh-CN"/>
        </w:rPr>
        <w:t>579</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lang w:val="en-US" w:eastAsia="zh-CN"/>
        </w:rPr>
        <w:t>158</w:t>
      </w:r>
      <w:r>
        <w:rPr>
          <w:rFonts w:hint="eastAsia" w:ascii="仿宋" w:hAnsi="仿宋" w:eastAsia="仿宋" w:cs="仿宋"/>
          <w:sz w:val="32"/>
          <w:szCs w:val="32"/>
          <w:u w:val="single"/>
        </w:rPr>
        <w:t xml:space="preserve"> </w:t>
      </w:r>
      <w:r>
        <w:rPr>
          <w:rFonts w:hint="eastAsia" w:ascii="仿宋" w:hAnsi="仿宋" w:eastAsia="仿宋" w:cs="仿宋"/>
          <w:sz w:val="32"/>
          <w:szCs w:val="32"/>
        </w:rPr>
        <w:t>万元，</w:t>
      </w:r>
      <w:r>
        <w:rPr>
          <w:rFonts w:hint="eastAsia" w:ascii="仿宋" w:hAnsi="仿宋" w:eastAsia="仿宋" w:cs="仿宋"/>
          <w:sz w:val="32"/>
          <w:szCs w:val="32"/>
          <w:lang w:val="en-US" w:eastAsia="zh-CN"/>
        </w:rPr>
        <w:t>减少</w:t>
      </w:r>
      <w:r>
        <w:rPr>
          <w:rFonts w:hint="eastAsia" w:ascii="仿宋" w:hAnsi="仿宋" w:eastAsia="仿宋" w:cs="仿宋"/>
          <w:sz w:val="32"/>
          <w:szCs w:val="32"/>
          <w:u w:val="single"/>
          <w:lang w:val="en-US" w:eastAsia="zh-CN"/>
        </w:rPr>
        <w:t>21.44</w:t>
      </w:r>
      <w:r>
        <w:rPr>
          <w:rFonts w:hint="eastAsia" w:ascii="仿宋" w:hAnsi="仿宋" w:eastAsia="仿宋" w:cs="仿宋"/>
          <w:sz w:val="32"/>
          <w:szCs w:val="32"/>
          <w:u w:val="single"/>
        </w:rPr>
        <w:t xml:space="preserve"> </w:t>
      </w:r>
      <w:r>
        <w:rPr>
          <w:rFonts w:hint="eastAsia" w:ascii="仿宋" w:hAnsi="仿宋" w:eastAsia="仿宋" w:cs="仿宋"/>
          <w:sz w:val="32"/>
          <w:szCs w:val="32"/>
        </w:rPr>
        <w:t>%。变动原因：</w:t>
      </w:r>
      <w:r>
        <w:rPr>
          <w:rFonts w:hint="eastAsia" w:ascii="仿宋" w:hAnsi="仿宋" w:eastAsia="仿宋" w:cs="仿宋"/>
          <w:sz w:val="32"/>
          <w:szCs w:val="32"/>
          <w:lang w:val="en-US" w:eastAsia="zh-CN"/>
        </w:rPr>
        <w:t>财政缩减开支，项目经费减少。</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六、一般公共预算基本支出预算情况说明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lang w:val="en-US" w:eastAsia="zh-CN"/>
        </w:rPr>
        <w:t>026</w:t>
      </w:r>
      <w:r>
        <w:rPr>
          <w:rFonts w:hint="eastAsia" w:ascii="仿宋" w:hAnsi="仿宋" w:eastAsia="仿宋" w:cs="仿宋"/>
          <w:sz w:val="32"/>
          <w:szCs w:val="32"/>
        </w:rPr>
        <w:t>年度一般公共预算财政拨款基本支出预算</w:t>
      </w:r>
      <w:r>
        <w:rPr>
          <w:rFonts w:hint="eastAsia" w:ascii="仿宋" w:hAnsi="仿宋" w:eastAsia="仿宋" w:cs="仿宋"/>
          <w:sz w:val="32"/>
          <w:szCs w:val="32"/>
          <w:u w:val="single"/>
          <w:lang w:val="en-US" w:eastAsia="zh-CN"/>
        </w:rPr>
        <w:t>4018.56</w:t>
      </w:r>
      <w:r>
        <w:rPr>
          <w:rFonts w:hint="eastAsia" w:ascii="仿宋" w:hAnsi="仿宋" w:eastAsia="仿宋" w:cs="仿宋"/>
          <w:sz w:val="32"/>
          <w:szCs w:val="32"/>
        </w:rPr>
        <w:t>万元，其中：</w:t>
      </w:r>
    </w:p>
    <w:p>
      <w:pPr>
        <w:pStyle w:val="5"/>
        <w:keepNext w:val="0"/>
        <w:keepLines w:val="0"/>
        <w:pageBreakBefore w:val="0"/>
        <w:widowControl w:val="0"/>
        <w:numPr>
          <w:ilvl w:val="0"/>
          <w:numId w:val="6"/>
        </w:numPr>
        <w:tabs>
          <w:tab w:val="left" w:pos="2671"/>
          <w:tab w:val="left" w:pos="5000"/>
          <w:tab w:val="left" w:pos="6190"/>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人员经费</w:t>
      </w:r>
      <w:r>
        <w:rPr>
          <w:rFonts w:hint="eastAsia" w:ascii="仿宋" w:hAnsi="仿宋" w:eastAsia="仿宋" w:cs="仿宋"/>
          <w:b/>
          <w:bCs/>
          <w:sz w:val="32"/>
          <w:szCs w:val="32"/>
          <w:u w:val="single"/>
          <w:lang w:val="en-US" w:eastAsia="zh-CN"/>
        </w:rPr>
        <w:t>3780.81</w:t>
      </w:r>
      <w:r>
        <w:rPr>
          <w:rFonts w:hint="eastAsia" w:ascii="仿宋" w:hAnsi="仿宋" w:eastAsia="仿宋" w:cs="仿宋"/>
          <w:b/>
          <w:bCs/>
          <w:sz w:val="32"/>
          <w:szCs w:val="32"/>
        </w:rPr>
        <w:t>万元</w:t>
      </w:r>
      <w:r>
        <w:rPr>
          <w:rFonts w:hint="eastAsia" w:ascii="仿宋" w:hAnsi="仿宋" w:eastAsia="仿宋" w:cs="仿宋"/>
          <w:sz w:val="32"/>
          <w:szCs w:val="32"/>
        </w:rPr>
        <w:t>。主要包括：基本工资、津贴补贴、奖金、绩效工资、</w:t>
      </w:r>
      <w:r>
        <w:rPr>
          <w:rFonts w:hint="eastAsia" w:ascii="仿宋" w:hAnsi="仿宋" w:eastAsia="仿宋" w:cs="仿宋"/>
          <w:sz w:val="32"/>
          <w:szCs w:val="32"/>
          <w:lang w:val="en-US" w:eastAsia="zh-CN"/>
        </w:rPr>
        <w:t>机关事业单位基本养老保险缴费、职工基本医疗保险缴费、公务员医疗补助缴费、其他社会保障缴费、住房公积金、其他工资福利支出、离退休费、生活补助。</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（二）公用经费</w:t>
      </w:r>
      <w:r>
        <w:rPr>
          <w:rFonts w:hint="eastAsia" w:ascii="仿宋" w:hAnsi="仿宋" w:eastAsia="仿宋" w:cs="仿宋"/>
          <w:b/>
          <w:bCs/>
          <w:sz w:val="32"/>
          <w:szCs w:val="32"/>
          <w:u w:val="single"/>
          <w:lang w:val="en-US" w:eastAsia="zh-CN"/>
        </w:rPr>
        <w:t>237.75</w:t>
      </w:r>
      <w:r>
        <w:rPr>
          <w:rFonts w:hint="eastAsia" w:ascii="仿宋" w:hAnsi="仿宋" w:eastAsia="仿宋" w:cs="仿宋"/>
          <w:b/>
          <w:bCs/>
          <w:sz w:val="32"/>
          <w:szCs w:val="32"/>
        </w:rPr>
        <w:t>万元</w:t>
      </w:r>
      <w:r>
        <w:rPr>
          <w:rFonts w:hint="eastAsia" w:ascii="仿宋" w:hAnsi="仿宋" w:eastAsia="仿宋" w:cs="仿宋"/>
          <w:sz w:val="32"/>
          <w:szCs w:val="32"/>
        </w:rPr>
        <w:t>。主要包括：办公费、印刷费、水费、电费、邮电费、取暖费、物业管理费、差旅费、</w:t>
      </w:r>
      <w:r>
        <w:rPr>
          <w:rFonts w:hint="eastAsia" w:ascii="仿宋" w:hAnsi="仿宋" w:eastAsia="仿宋" w:cs="仿宋"/>
          <w:sz w:val="32"/>
          <w:szCs w:val="32"/>
          <w:lang w:val="en-US" w:eastAsia="zh-CN"/>
        </w:rPr>
        <w:t>维修（护）费、</w:t>
      </w:r>
      <w:r>
        <w:rPr>
          <w:rFonts w:hint="eastAsia" w:ascii="仿宋" w:hAnsi="仿宋" w:eastAsia="仿宋" w:cs="仿宋"/>
          <w:sz w:val="32"/>
          <w:szCs w:val="32"/>
        </w:rPr>
        <w:t>培训费、公务接待费、</w:t>
      </w:r>
      <w:r>
        <w:rPr>
          <w:rFonts w:hint="eastAsia" w:ascii="仿宋" w:hAnsi="仿宋" w:eastAsia="仿宋" w:cs="仿宋"/>
          <w:sz w:val="32"/>
          <w:szCs w:val="32"/>
          <w:lang w:val="en-US" w:eastAsia="zh-CN"/>
        </w:rPr>
        <w:t>劳务费、委托业务费、</w:t>
      </w:r>
      <w:r>
        <w:rPr>
          <w:rFonts w:hint="eastAsia" w:ascii="仿宋" w:hAnsi="仿宋" w:eastAsia="仿宋" w:cs="仿宋"/>
          <w:sz w:val="32"/>
          <w:szCs w:val="32"/>
        </w:rPr>
        <w:t>工会经费、公务用车运行维护费、其他交通费用、其他商品和服务支出、办公设备购置、</w:t>
      </w:r>
      <w:r>
        <w:rPr>
          <w:rFonts w:hint="eastAsia" w:ascii="仿宋" w:hAnsi="仿宋" w:eastAsia="仿宋" w:cs="仿宋"/>
          <w:sz w:val="32"/>
          <w:szCs w:val="32"/>
          <w:lang w:val="en-US" w:eastAsia="zh-CN"/>
        </w:rPr>
        <w:t>专用设备购置费</w:t>
      </w:r>
      <w:r>
        <w:rPr>
          <w:rFonts w:hint="eastAsia" w:ascii="仿宋" w:hAnsi="仿宋" w:eastAsia="仿宋" w:cs="仿宋"/>
          <w:sz w:val="32"/>
          <w:szCs w:val="32"/>
        </w:rPr>
        <w:t>等。</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七、一般公共预算“三公”经费支出预算情况说明</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lang w:val="en-US" w:eastAsia="zh-CN"/>
        </w:rPr>
        <w:t>026</w:t>
      </w:r>
      <w:r>
        <w:rPr>
          <w:rFonts w:hint="eastAsia" w:ascii="仿宋" w:hAnsi="仿宋" w:eastAsia="仿宋" w:cs="仿宋"/>
          <w:sz w:val="32"/>
          <w:szCs w:val="32"/>
        </w:rPr>
        <w:t>年度一般公共预算拨款安排的“三公”经费预算支出</w:t>
      </w:r>
      <w:r>
        <w:rPr>
          <w:rFonts w:hint="eastAsia" w:ascii="仿宋" w:hAnsi="仿宋" w:eastAsia="仿宋" w:cs="仿宋"/>
          <w:sz w:val="32"/>
          <w:szCs w:val="32"/>
          <w:u w:val="single"/>
          <w:lang w:val="en-US" w:eastAsia="zh-CN"/>
        </w:rPr>
        <w:t>19.23</w:t>
      </w:r>
      <w:r>
        <w:rPr>
          <w:rFonts w:hint="eastAsia" w:ascii="仿宋" w:hAnsi="仿宋" w:eastAsia="仿宋" w:cs="仿宋"/>
          <w:sz w:val="32"/>
          <w:szCs w:val="32"/>
        </w:rPr>
        <w:t>万元，其中因公出国（境）费支出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%；公务用车购置及运行维护费支出</w:t>
      </w:r>
      <w:r>
        <w:rPr>
          <w:rFonts w:hint="eastAsia" w:ascii="仿宋" w:hAnsi="仿宋" w:eastAsia="仿宋" w:cs="仿宋"/>
          <w:sz w:val="32"/>
          <w:szCs w:val="32"/>
          <w:u w:val="single"/>
          <w:lang w:val="en-US" w:eastAsia="zh-CN"/>
        </w:rPr>
        <w:t>15.5</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80.6</w:t>
      </w:r>
      <w:r>
        <w:rPr>
          <w:rFonts w:hint="eastAsia" w:ascii="仿宋" w:hAnsi="仿宋" w:eastAsia="仿宋" w:cs="仿宋"/>
          <w:sz w:val="32"/>
          <w:szCs w:val="32"/>
          <w:u w:val="single"/>
        </w:rPr>
        <w:t xml:space="preserve"> </w:t>
      </w:r>
      <w:r>
        <w:rPr>
          <w:rFonts w:hint="eastAsia" w:ascii="仿宋" w:hAnsi="仿宋" w:eastAsia="仿宋" w:cs="仿宋"/>
          <w:sz w:val="32"/>
          <w:szCs w:val="32"/>
        </w:rPr>
        <w:t>%；公务接待费支出</w:t>
      </w:r>
      <w:r>
        <w:rPr>
          <w:rFonts w:hint="eastAsia" w:ascii="仿宋" w:hAnsi="仿宋" w:eastAsia="仿宋" w:cs="仿宋"/>
          <w:sz w:val="32"/>
          <w:szCs w:val="32"/>
          <w:u w:val="single"/>
          <w:lang w:val="en-US" w:eastAsia="zh-CN"/>
        </w:rPr>
        <w:t>3.73</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19.4</w:t>
      </w:r>
      <w:r>
        <w:rPr>
          <w:rFonts w:hint="eastAsia" w:ascii="仿宋" w:hAnsi="仿宋" w:eastAsia="仿宋" w:cs="仿宋"/>
          <w:sz w:val="32"/>
          <w:szCs w:val="32"/>
        </w:rPr>
        <w:t>%。具体情况如下：</w:t>
      </w:r>
    </w:p>
    <w:p>
      <w:pPr>
        <w:keepNext w:val="0"/>
        <w:keepLines w:val="0"/>
        <w:pageBreakBefore w:val="0"/>
        <w:widowControl w:val="0"/>
        <w:kinsoku/>
        <w:wordWrap/>
        <w:overflowPunct/>
        <w:topLinePunct w:val="0"/>
        <w:autoSpaceDE/>
        <w:autoSpaceDN/>
        <w:bidi w:val="0"/>
        <w:adjustRightInd/>
        <w:snapToGrid/>
        <w:spacing w:line="600" w:lineRule="exact"/>
        <w:ind w:left="29" w:right="96" w:firstLine="650"/>
        <w:textAlignment w:val="auto"/>
        <w:rPr>
          <w:rFonts w:hint="eastAsia" w:ascii="仿宋" w:hAnsi="仿宋" w:eastAsia="仿宋" w:cs="仿宋"/>
          <w:sz w:val="32"/>
          <w:szCs w:val="32"/>
        </w:rPr>
      </w:pPr>
      <w:r>
        <w:rPr>
          <w:rFonts w:hint="eastAsia" w:ascii="仿宋" w:hAnsi="仿宋" w:eastAsia="仿宋" w:cs="仿宋"/>
          <w:sz w:val="32"/>
          <w:szCs w:val="32"/>
        </w:rPr>
        <w:t>一般公共预算拨款安排的“三公”经费预算支出</w:t>
      </w:r>
      <w:r>
        <w:rPr>
          <w:rFonts w:hint="eastAsia" w:ascii="仿宋" w:hAnsi="仿宋" w:eastAsia="仿宋" w:cs="仿宋"/>
          <w:sz w:val="32"/>
          <w:szCs w:val="32"/>
          <w:u w:val="single"/>
          <w:lang w:val="en-US" w:eastAsia="zh-CN"/>
        </w:rPr>
        <w:t>19.23</w:t>
      </w:r>
      <w:r>
        <w:rPr>
          <w:rFonts w:hint="eastAsia" w:ascii="仿宋" w:hAnsi="仿宋" w:eastAsia="仿宋" w:cs="仿宋"/>
          <w:spacing w:val="-4"/>
          <w:sz w:val="32"/>
          <w:szCs w:val="32"/>
        </w:rPr>
        <w:t>万元，比上年预</w:t>
      </w:r>
      <w:r>
        <w:rPr>
          <w:rFonts w:hint="eastAsia" w:ascii="仿宋" w:hAnsi="仿宋" w:eastAsia="仿宋" w:cs="仿宋"/>
          <w:spacing w:val="-6"/>
          <w:sz w:val="32"/>
          <w:szCs w:val="32"/>
        </w:rPr>
        <w:t>算减少</w:t>
      </w:r>
      <w:r>
        <w:rPr>
          <w:rFonts w:hint="eastAsia" w:ascii="仿宋" w:hAnsi="仿宋" w:eastAsia="仿宋" w:cs="仿宋"/>
          <w:sz w:val="32"/>
          <w:szCs w:val="32"/>
          <w:u w:val="single"/>
          <w:lang w:val="en-US" w:eastAsia="zh-CN"/>
        </w:rPr>
        <w:t>6.23</w:t>
      </w:r>
      <w:r>
        <w:rPr>
          <w:rFonts w:hint="eastAsia" w:ascii="仿宋" w:hAnsi="仿宋" w:eastAsia="仿宋" w:cs="仿宋"/>
          <w:spacing w:val="-6"/>
          <w:sz w:val="32"/>
          <w:szCs w:val="32"/>
        </w:rPr>
        <w:t>万元，</w:t>
      </w:r>
      <w:r>
        <w:rPr>
          <w:rFonts w:hint="eastAsia" w:ascii="仿宋" w:hAnsi="仿宋" w:eastAsia="仿宋" w:cs="仿宋"/>
          <w:sz w:val="32"/>
          <w:szCs w:val="32"/>
        </w:rPr>
        <w:t>减少</w:t>
      </w:r>
      <w:r>
        <w:rPr>
          <w:rFonts w:hint="eastAsia" w:ascii="仿宋" w:hAnsi="仿宋" w:eastAsia="仿宋" w:cs="仿宋"/>
          <w:sz w:val="32"/>
          <w:szCs w:val="32"/>
          <w:u w:val="single"/>
          <w:lang w:val="en-US" w:eastAsia="zh-CN"/>
        </w:rPr>
        <w:t>24.44</w:t>
      </w:r>
      <w:r>
        <w:rPr>
          <w:rFonts w:hint="eastAsia" w:ascii="仿宋" w:hAnsi="仿宋" w:eastAsia="仿宋" w:cs="仿宋"/>
          <w:sz w:val="32"/>
          <w:szCs w:val="32"/>
        </w:rPr>
        <w:tab/>
      </w:r>
      <w:r>
        <w:rPr>
          <w:rFonts w:hint="eastAsia" w:ascii="仿宋" w:hAnsi="仿宋" w:eastAsia="仿宋" w:cs="仿宋"/>
          <w:sz w:val="32"/>
          <w:szCs w:val="32"/>
        </w:rPr>
        <w:t>%</w:t>
      </w:r>
      <w:r>
        <w:rPr>
          <w:rFonts w:hint="eastAsia" w:ascii="仿宋" w:hAnsi="仿宋" w:eastAsia="仿宋" w:cs="仿宋"/>
          <w:spacing w:val="-6"/>
          <w:sz w:val="32"/>
          <w:szCs w:val="32"/>
        </w:rPr>
        <w:t>；</w:t>
      </w:r>
      <w:r>
        <w:rPr>
          <w:rFonts w:hint="eastAsia" w:ascii="仿宋" w:hAnsi="仿宋" w:eastAsia="仿宋" w:cs="仿宋"/>
          <w:spacing w:val="-4"/>
          <w:sz w:val="32"/>
          <w:szCs w:val="32"/>
        </w:rPr>
        <w:t>其中：</w:t>
      </w:r>
    </w:p>
    <w:p>
      <w:pPr>
        <w:pStyle w:val="5"/>
        <w:keepNext w:val="0"/>
        <w:keepLines w:val="0"/>
        <w:pageBreakBefore w:val="0"/>
        <w:widowControl w:val="0"/>
        <w:kinsoku/>
        <w:wordWrap/>
        <w:overflowPunct/>
        <w:topLinePunct w:val="0"/>
        <w:autoSpaceDE/>
        <w:autoSpaceDN/>
        <w:bidi w:val="0"/>
        <w:adjustRightInd/>
        <w:snapToGrid/>
        <w:spacing w:after="0" w:line="600" w:lineRule="exact"/>
        <w:ind w:left="17" w:leftChars="8"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1．因公出国（境）费预算支出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万元，比上年预算增加（减少）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不涉及此内容</w:t>
      </w:r>
      <w:r>
        <w:rPr>
          <w:rFonts w:hint="eastAsia" w:ascii="仿宋" w:hAnsi="仿宋" w:eastAsia="仿宋" w:cs="仿宋"/>
          <w:sz w:val="32"/>
          <w:szCs w:val="32"/>
        </w:rPr>
        <w:t>。</w:t>
      </w:r>
    </w:p>
    <w:p>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2．公务用车购置及运行维护费预算支出</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15.5</w:t>
      </w:r>
      <w:r>
        <w:rPr>
          <w:rFonts w:hint="eastAsia" w:ascii="仿宋" w:hAnsi="仿宋" w:eastAsia="仿宋" w:cs="仿宋"/>
          <w:sz w:val="32"/>
          <w:szCs w:val="32"/>
        </w:rPr>
        <w:t>万元。其中：</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（1）公务用车购置预算支出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万元，比上年预算增加（减少）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不涉及此内容</w:t>
      </w:r>
      <w:r>
        <w:rPr>
          <w:rFonts w:hint="eastAsia" w:ascii="仿宋" w:hAnsi="仿宋" w:eastAsia="仿宋" w:cs="仿宋"/>
          <w:sz w:val="32"/>
          <w:szCs w:val="32"/>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（2）公务用车运行维护费预算支出</w:t>
      </w:r>
      <w:r>
        <w:rPr>
          <w:rFonts w:hint="eastAsia" w:ascii="仿宋" w:hAnsi="仿宋" w:eastAsia="仿宋" w:cs="仿宋"/>
          <w:sz w:val="32"/>
          <w:szCs w:val="32"/>
          <w:u w:val="single"/>
          <w:lang w:val="en-US" w:eastAsia="zh-CN"/>
        </w:rPr>
        <w:t>15.5</w:t>
      </w:r>
      <w:r>
        <w:rPr>
          <w:rFonts w:hint="eastAsia" w:ascii="仿宋" w:hAnsi="仿宋" w:eastAsia="仿宋" w:cs="仿宋"/>
          <w:sz w:val="32"/>
          <w:szCs w:val="32"/>
        </w:rPr>
        <w:t>万元，比上年预算减少</w:t>
      </w:r>
      <w:r>
        <w:rPr>
          <w:rFonts w:hint="eastAsia" w:ascii="仿宋" w:hAnsi="仿宋" w:eastAsia="仿宋" w:cs="仿宋"/>
          <w:sz w:val="32"/>
          <w:szCs w:val="32"/>
          <w:u w:val="single"/>
          <w:lang w:val="en-US" w:eastAsia="zh-CN"/>
        </w:rPr>
        <w:t>5</w:t>
      </w:r>
      <w:r>
        <w:rPr>
          <w:rFonts w:hint="eastAsia" w:ascii="仿宋" w:hAnsi="仿宋" w:eastAsia="仿宋" w:cs="仿宋"/>
          <w:sz w:val="32"/>
          <w:szCs w:val="32"/>
        </w:rPr>
        <w:t xml:space="preserve"> 万元，主要原因</w:t>
      </w:r>
      <w:r>
        <w:rPr>
          <w:rFonts w:hint="eastAsia" w:ascii="仿宋" w:hAnsi="仿宋" w:eastAsia="仿宋" w:cs="仿宋"/>
          <w:sz w:val="32"/>
          <w:szCs w:val="32"/>
          <w:lang w:val="en-US" w:eastAsia="zh-CN"/>
        </w:rPr>
        <w:t>巴彦淖尔市住房公积金中心公务运行费减少5万元</w:t>
      </w:r>
      <w:r>
        <w:rPr>
          <w:rFonts w:hint="eastAsia" w:ascii="仿宋" w:hAnsi="仿宋" w:eastAsia="仿宋" w:cs="仿宋"/>
          <w:sz w:val="32"/>
          <w:szCs w:val="32"/>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3．公务接待费预算支出</w:t>
      </w:r>
      <w:r>
        <w:rPr>
          <w:rFonts w:hint="eastAsia" w:ascii="仿宋" w:hAnsi="仿宋" w:eastAsia="仿宋" w:cs="仿宋"/>
          <w:sz w:val="32"/>
          <w:szCs w:val="32"/>
          <w:u w:val="single"/>
          <w:lang w:val="en-US" w:eastAsia="zh-CN"/>
        </w:rPr>
        <w:t>3.73</w:t>
      </w:r>
      <w:r>
        <w:rPr>
          <w:rFonts w:hint="eastAsia" w:ascii="仿宋" w:hAnsi="仿宋" w:eastAsia="仿宋" w:cs="仿宋"/>
          <w:sz w:val="32"/>
          <w:szCs w:val="32"/>
        </w:rPr>
        <w:t>万元，比上年预算减少</w:t>
      </w:r>
      <w:r>
        <w:rPr>
          <w:rFonts w:hint="eastAsia" w:ascii="仿宋" w:hAnsi="仿宋" w:eastAsia="仿宋" w:cs="仿宋"/>
          <w:sz w:val="32"/>
          <w:szCs w:val="32"/>
          <w:u w:val="single"/>
          <w:lang w:val="en-US" w:eastAsia="zh-CN"/>
        </w:rPr>
        <w:t>1.22</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贯彻三公经费逐年递减的政策</w:t>
      </w:r>
      <w:r>
        <w:rPr>
          <w:rFonts w:hint="eastAsia" w:ascii="仿宋" w:hAnsi="仿宋" w:eastAsia="仿宋" w:cs="仿宋"/>
          <w:sz w:val="32"/>
          <w:szCs w:val="32"/>
        </w:rPr>
        <w:t>。</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八、政府性基金预算支出预算情况说明</w:t>
      </w:r>
    </w:p>
    <w:p>
      <w:pPr>
        <w:pStyle w:val="5"/>
        <w:keepNext w:val="0"/>
        <w:keepLines w:val="0"/>
        <w:pageBreakBefore w:val="0"/>
        <w:widowControl w:val="0"/>
        <w:kinsoku/>
        <w:wordWrap/>
        <w:overflowPunct/>
        <w:topLinePunct w:val="0"/>
        <w:autoSpaceDE/>
        <w:autoSpaceDN/>
        <w:bidi w:val="0"/>
        <w:adjustRightInd/>
        <w:snapToGrid/>
        <w:spacing w:after="0" w:line="600" w:lineRule="exact"/>
        <w:ind w:left="17" w:leftChars="8" w:firstLine="640" w:firstLineChars="200"/>
        <w:textAlignment w:val="auto"/>
        <w:rPr>
          <w:rFonts w:eastAsia="仿宋_GB2312"/>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lang w:val="en-US" w:eastAsia="zh-CN"/>
        </w:rPr>
        <w:t>2026</w:t>
      </w:r>
      <w:r>
        <w:rPr>
          <w:rFonts w:hint="eastAsia" w:ascii="仿宋" w:hAnsi="仿宋" w:eastAsia="仿宋" w:cs="仿宋"/>
          <w:sz w:val="32"/>
          <w:szCs w:val="32"/>
        </w:rPr>
        <w:t>年度政府性基金支出预算支出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ab/>
      </w:r>
      <w:r>
        <w:rPr>
          <w:rFonts w:hint="eastAsia" w:ascii="仿宋" w:hAnsi="仿宋" w:eastAsia="仿宋" w:cs="仿宋"/>
          <w:sz w:val="32"/>
          <w:szCs w:val="32"/>
        </w:rPr>
        <w:t>%。主要原因本年无政府性基金预算支出。</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九、国有资本经营预算支出预算情况说明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lang w:val="en-US" w:eastAsia="zh-CN"/>
        </w:rPr>
        <w:t>026</w:t>
      </w:r>
      <w:r>
        <w:rPr>
          <w:rFonts w:hint="eastAsia" w:ascii="仿宋" w:hAnsi="仿宋" w:eastAsia="仿宋" w:cs="仿宋"/>
          <w:sz w:val="32"/>
          <w:szCs w:val="32"/>
        </w:rPr>
        <w:t>年度国有资本经营预算支出</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万元。与上年相比增加（减少）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万元，增长（减少）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%。主要原因本年无国有资本经营预算支出。</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十、项目支出预算情况说明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年度预算安排项目</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11</w:t>
      </w:r>
      <w:r>
        <w:rPr>
          <w:rFonts w:hint="eastAsia" w:ascii="仿宋" w:hAnsi="仿宋" w:eastAsia="仿宋" w:cs="仿宋"/>
          <w:sz w:val="32"/>
          <w:szCs w:val="32"/>
        </w:rPr>
        <w:t>个，项目预算总金额</w:t>
      </w:r>
      <w:r>
        <w:rPr>
          <w:rFonts w:hint="eastAsia" w:ascii="仿宋" w:hAnsi="仿宋" w:eastAsia="仿宋" w:cs="仿宋"/>
          <w:sz w:val="32"/>
          <w:szCs w:val="32"/>
          <w:u w:val="single"/>
          <w:lang w:val="en-US" w:eastAsia="zh-CN"/>
        </w:rPr>
        <w:t>765.4</w:t>
      </w:r>
      <w:r>
        <w:rPr>
          <w:rFonts w:hint="eastAsia" w:ascii="仿宋" w:hAnsi="仿宋" w:eastAsia="仿宋" w:cs="仿宋"/>
          <w:sz w:val="32"/>
          <w:szCs w:val="32"/>
          <w:u w:val="single"/>
        </w:rPr>
        <w:t xml:space="preserve"> </w:t>
      </w:r>
      <w:r>
        <w:rPr>
          <w:rFonts w:hint="eastAsia" w:ascii="仿宋" w:hAnsi="仿宋" w:eastAsia="仿宋" w:cs="仿宋"/>
          <w:sz w:val="32"/>
          <w:szCs w:val="32"/>
        </w:rPr>
        <w:t>万元。其中，财政本年拨款金额</w:t>
      </w:r>
      <w:r>
        <w:rPr>
          <w:rFonts w:hint="eastAsia" w:ascii="仿宋" w:hAnsi="仿宋" w:eastAsia="仿宋" w:cs="仿宋"/>
          <w:sz w:val="32"/>
          <w:szCs w:val="32"/>
          <w:u w:val="single"/>
          <w:lang w:val="en-US" w:eastAsia="zh-CN"/>
        </w:rPr>
        <w:t>765.4</w:t>
      </w:r>
      <w:r>
        <w:rPr>
          <w:rFonts w:hint="eastAsia" w:ascii="仿宋" w:hAnsi="仿宋" w:eastAsia="仿宋" w:cs="仿宋"/>
          <w:sz w:val="32"/>
          <w:szCs w:val="32"/>
        </w:rPr>
        <w:t>万元，财政拨款结转结余</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万元，财政专户管理资金</w:t>
      </w:r>
      <w:r>
        <w:rPr>
          <w:rFonts w:hint="eastAsia" w:ascii="仿宋" w:hAnsi="仿宋" w:eastAsia="仿宋" w:cs="仿宋"/>
          <w:sz w:val="32"/>
          <w:szCs w:val="32"/>
        </w:rPr>
        <w:tab/>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万元，单位资金</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w:t>
      </w:r>
    </w:p>
    <w:p>
      <w:pPr>
        <w:spacing w:line="600" w:lineRule="exact"/>
        <w:ind w:firstLine="720" w:firstLineChars="200"/>
        <w:outlineLvl w:val="2"/>
        <w:rPr>
          <w:rFonts w:hint="eastAsia" w:ascii="仿宋" w:hAnsi="仿宋" w:eastAsia="仿宋" w:cs="仿宋"/>
          <w:sz w:val="36"/>
          <w:szCs w:val="36"/>
        </w:rPr>
      </w:pPr>
      <w:r>
        <w:rPr>
          <w:rFonts w:hint="eastAsia" w:ascii="仿宋" w:hAnsi="仿宋" w:eastAsia="仿宋" w:cs="仿宋"/>
          <w:sz w:val="36"/>
          <w:szCs w:val="36"/>
        </w:rPr>
        <w:t>十一、机构运行经费支出预算情况说明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stheme="minorBidi"/>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lang w:val="en-US" w:eastAsia="zh-CN"/>
        </w:rPr>
        <w:t>2026</w:t>
      </w:r>
      <w:r>
        <w:rPr>
          <w:rFonts w:hint="eastAsia" w:ascii="仿宋" w:hAnsi="仿宋" w:eastAsia="仿宋" w:cs="仿宋"/>
          <w:sz w:val="32"/>
          <w:szCs w:val="32"/>
        </w:rPr>
        <w:t>年度机构运行经费预算支出</w:t>
      </w:r>
      <w:r>
        <w:rPr>
          <w:rFonts w:hint="eastAsia" w:ascii="仿宋" w:hAnsi="仿宋" w:eastAsia="仿宋" w:cs="仿宋"/>
          <w:sz w:val="32"/>
          <w:szCs w:val="32"/>
          <w:u w:val="single"/>
          <w:lang w:val="en-US" w:eastAsia="zh-CN"/>
        </w:rPr>
        <w:t>237.75</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与</w:t>
      </w:r>
      <w:r>
        <w:rPr>
          <w:rFonts w:hint="eastAsia" w:ascii="仿宋" w:hAnsi="仿宋" w:eastAsia="仿宋" w:cs="仿宋"/>
          <w:sz w:val="32"/>
          <w:szCs w:val="32"/>
        </w:rPr>
        <w:t>上年相比</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11.81</w:t>
      </w:r>
      <w:r>
        <w:rPr>
          <w:rFonts w:hint="eastAsia" w:ascii="仿宋" w:hAnsi="仿宋" w:eastAsia="仿宋" w:cs="仿宋"/>
          <w:sz w:val="32"/>
          <w:szCs w:val="32"/>
        </w:rPr>
        <w:t>万元，</w:t>
      </w:r>
      <w:r>
        <w:rPr>
          <w:rFonts w:hint="eastAsia" w:ascii="仿宋" w:hAnsi="仿宋" w:eastAsia="仿宋" w:cs="仿宋"/>
          <w:sz w:val="32"/>
          <w:szCs w:val="32"/>
          <w:lang w:val="en-US" w:eastAsia="zh-CN"/>
        </w:rPr>
        <w:t>增加</w:t>
      </w:r>
      <w:r>
        <w:rPr>
          <w:rFonts w:hint="eastAsia" w:ascii="仿宋" w:hAnsi="仿宋" w:eastAsia="仿宋" w:cs="仿宋"/>
          <w:sz w:val="32"/>
          <w:szCs w:val="32"/>
          <w:u w:val="single"/>
          <w:lang w:val="en-US" w:eastAsia="zh-CN"/>
        </w:rPr>
        <w:t>5.23</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人员增加运行经费增加</w:t>
      </w:r>
      <w:r>
        <w:rPr>
          <w:rFonts w:hint="eastAsia" w:ascii="仿宋" w:hAnsi="仿宋" w:eastAsia="仿宋" w:cs="仿宋"/>
          <w:sz w:val="32"/>
          <w:szCs w:val="32"/>
        </w:rPr>
        <w:t>。</w:t>
      </w:r>
    </w:p>
    <w:p>
      <w:pPr>
        <w:spacing w:line="600" w:lineRule="exact"/>
        <w:ind w:firstLine="720" w:firstLineChars="200"/>
        <w:outlineLvl w:val="2"/>
        <w:rPr>
          <w:rFonts w:eastAsia="黑体" w:cs="黑体"/>
          <w:b/>
          <w:bCs/>
          <w:sz w:val="32"/>
          <w:szCs w:val="36"/>
        </w:rPr>
      </w:pPr>
      <w:r>
        <w:rPr>
          <w:rFonts w:hint="eastAsia" w:ascii="仿宋" w:hAnsi="仿宋" w:eastAsia="仿宋" w:cs="仿宋"/>
          <w:sz w:val="36"/>
          <w:szCs w:val="36"/>
        </w:rPr>
        <w:t>十二、政府采购支出预算情况说明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lang w:val="en-US" w:eastAsia="zh-CN"/>
        </w:rPr>
        <w:t>2026</w:t>
      </w:r>
      <w:r>
        <w:rPr>
          <w:rFonts w:hint="eastAsia" w:ascii="仿宋" w:hAnsi="仿宋" w:eastAsia="仿宋" w:cs="仿宋"/>
          <w:sz w:val="32"/>
          <w:szCs w:val="32"/>
        </w:rPr>
        <w:t>年度政府采购支出预算总额</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1704.28</w:t>
      </w:r>
      <w:r>
        <w:rPr>
          <w:rFonts w:hint="eastAsia" w:ascii="仿宋" w:hAnsi="仿宋" w:eastAsia="仿宋" w:cs="仿宋"/>
          <w:sz w:val="32"/>
          <w:szCs w:val="32"/>
        </w:rPr>
        <w:t>万元，其中：拟采购货物支出</w:t>
      </w:r>
      <w:r>
        <w:rPr>
          <w:rFonts w:hint="eastAsia" w:ascii="仿宋" w:hAnsi="仿宋" w:eastAsia="仿宋" w:cs="仿宋"/>
          <w:sz w:val="32"/>
          <w:szCs w:val="32"/>
          <w:u w:val="single"/>
          <w:lang w:val="en-US" w:eastAsia="zh-CN"/>
        </w:rPr>
        <w:t>194.98</w:t>
      </w:r>
      <w:r>
        <w:rPr>
          <w:rFonts w:hint="eastAsia" w:ascii="仿宋" w:hAnsi="仿宋" w:eastAsia="仿宋" w:cs="仿宋"/>
          <w:sz w:val="32"/>
          <w:szCs w:val="32"/>
        </w:rPr>
        <w:t>万元、拟采购工程支出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万元、拟购买服务支出</w:t>
      </w:r>
      <w:r>
        <w:rPr>
          <w:rFonts w:hint="eastAsia" w:ascii="仿宋" w:hAnsi="仿宋" w:eastAsia="仿宋" w:cs="仿宋"/>
          <w:sz w:val="32"/>
          <w:szCs w:val="32"/>
          <w:u w:val="single"/>
          <w:lang w:val="en-US" w:eastAsia="zh-CN"/>
        </w:rPr>
        <w:t>1509.3</w:t>
      </w:r>
      <w:r>
        <w:rPr>
          <w:rFonts w:hint="eastAsia" w:ascii="仿宋" w:hAnsi="仿宋" w:eastAsia="仿宋" w:cs="仿宋"/>
          <w:sz w:val="32"/>
          <w:szCs w:val="32"/>
        </w:rPr>
        <w:t>万元。</w:t>
      </w:r>
    </w:p>
    <w:p>
      <w:pPr>
        <w:spacing w:line="600" w:lineRule="exact"/>
        <w:ind w:firstLine="720" w:firstLineChars="200"/>
        <w:outlineLvl w:val="2"/>
        <w:rPr>
          <w:rFonts w:eastAsia="黑体" w:cs="黑体"/>
          <w:sz w:val="32"/>
          <w:szCs w:val="36"/>
        </w:rPr>
      </w:pPr>
      <w:r>
        <w:rPr>
          <w:rFonts w:hint="eastAsia" w:ascii="仿宋" w:hAnsi="仿宋" w:eastAsia="仿宋" w:cs="仿宋"/>
          <w:sz w:val="36"/>
          <w:szCs w:val="36"/>
        </w:rPr>
        <w:t>十三、国有资产占用情况说明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rPr>
        <w:t>共有车辆</w:t>
      </w:r>
      <w:r>
        <w:rPr>
          <w:rFonts w:hint="eastAsia" w:ascii="仿宋" w:hAnsi="仿宋" w:eastAsia="仿宋" w:cs="仿宋"/>
          <w:sz w:val="32"/>
          <w:szCs w:val="32"/>
          <w:u w:val="single"/>
          <w:lang w:val="en-US" w:eastAsia="zh-CN"/>
        </w:rPr>
        <w:t>17</w:t>
      </w:r>
      <w:r>
        <w:rPr>
          <w:rFonts w:hint="eastAsia" w:ascii="仿宋" w:hAnsi="仿宋" w:eastAsia="仿宋" w:cs="仿宋"/>
          <w:sz w:val="32"/>
          <w:szCs w:val="32"/>
        </w:rPr>
        <w:t>辆，其中，</w:t>
      </w:r>
      <w:r>
        <w:rPr>
          <w:rFonts w:hint="eastAsia" w:ascii="仿宋" w:hAnsi="仿宋" w:eastAsia="仿宋" w:cs="仿宋"/>
          <w:sz w:val="32"/>
          <w:szCs w:val="32"/>
          <w:lang w:val="en-US" w:eastAsia="zh-CN"/>
        </w:rPr>
        <w:t>公务用车</w:t>
      </w:r>
      <w:r>
        <w:rPr>
          <w:rFonts w:hint="eastAsia" w:ascii="仿宋" w:hAnsi="仿宋" w:eastAsia="仿宋" w:cs="仿宋"/>
          <w:sz w:val="32"/>
          <w:szCs w:val="32"/>
          <w:u w:val="single"/>
          <w:lang w:val="en-US" w:eastAsia="zh-CN"/>
        </w:rPr>
        <w:t>17</w:t>
      </w:r>
      <w:r>
        <w:rPr>
          <w:rFonts w:hint="eastAsia" w:ascii="仿宋" w:hAnsi="仿宋" w:eastAsia="仿宋" w:cs="仿宋"/>
          <w:sz w:val="32"/>
          <w:szCs w:val="32"/>
        </w:rPr>
        <w:t>辆等。单价50万元（含）以上的通用设备</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台（套），单价100万元（含）以上的专用设备</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台（套）。</w:t>
      </w:r>
    </w:p>
    <w:p>
      <w:pPr>
        <w:spacing w:line="600" w:lineRule="exact"/>
        <w:ind w:firstLine="720" w:firstLineChars="200"/>
        <w:outlineLvl w:val="2"/>
        <w:rPr>
          <w:rFonts w:eastAsia="黑体" w:cs="黑体"/>
          <w:sz w:val="32"/>
          <w:szCs w:val="36"/>
        </w:rPr>
      </w:pPr>
      <w:r>
        <w:rPr>
          <w:rFonts w:hint="eastAsia" w:ascii="仿宋" w:hAnsi="仿宋" w:eastAsia="仿宋" w:cs="仿宋"/>
          <w:sz w:val="36"/>
          <w:szCs w:val="36"/>
        </w:rPr>
        <w:t>十四、项目绩效目标情况说明</w:t>
      </w:r>
      <w:r>
        <w:rPr>
          <w:rFonts w:hint="eastAsia" w:eastAsia="黑体" w:cs="黑体"/>
          <w:sz w:val="32"/>
          <w:szCs w:val="36"/>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u w:val="none"/>
          <w:lang w:val="en-US" w:eastAsia="zh-CN"/>
        </w:rPr>
        <w:t>巴彦淖尔市住房和城乡建设局</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lang w:val="en-US" w:eastAsia="zh-CN"/>
        </w:rPr>
        <w:t>026</w:t>
      </w:r>
      <w:r>
        <w:rPr>
          <w:rFonts w:hint="eastAsia" w:ascii="仿宋" w:hAnsi="仿宋" w:eastAsia="仿宋" w:cs="仿宋"/>
          <w:sz w:val="32"/>
          <w:szCs w:val="32"/>
        </w:rPr>
        <w:t>年度填报绩效目标的预算项目</w:t>
      </w:r>
      <w:r>
        <w:rPr>
          <w:rFonts w:hint="eastAsia" w:ascii="仿宋" w:hAnsi="仿宋" w:eastAsia="仿宋" w:cs="仿宋"/>
          <w:sz w:val="32"/>
          <w:szCs w:val="32"/>
          <w:u w:val="single"/>
          <w:lang w:val="en-US" w:eastAsia="zh-CN"/>
        </w:rPr>
        <w:t>188</w:t>
      </w:r>
      <w:r>
        <w:rPr>
          <w:rFonts w:hint="eastAsia" w:ascii="仿宋" w:hAnsi="仿宋" w:eastAsia="仿宋" w:cs="仿宋"/>
          <w:sz w:val="32"/>
          <w:szCs w:val="32"/>
        </w:rPr>
        <w:t>个，公开项目</w:t>
      </w:r>
      <w:r>
        <w:rPr>
          <w:rFonts w:hint="eastAsia" w:ascii="仿宋" w:hAnsi="仿宋" w:eastAsia="仿宋" w:cs="仿宋"/>
          <w:sz w:val="32"/>
          <w:szCs w:val="32"/>
          <w:u w:val="single"/>
          <w:lang w:val="en-US" w:eastAsia="zh-CN"/>
        </w:rPr>
        <w:t>188</w:t>
      </w:r>
      <w:r>
        <w:rPr>
          <w:rFonts w:hint="eastAsia" w:ascii="仿宋" w:hAnsi="仿宋" w:eastAsia="仿宋" w:cs="仿宋"/>
          <w:sz w:val="32"/>
          <w:szCs w:val="32"/>
        </w:rPr>
        <w:t>个，公开项目占全部预算项目的100%。公开填报绩效目标的项目预算</w:t>
      </w:r>
      <w:r>
        <w:rPr>
          <w:rFonts w:hint="eastAsia" w:ascii="仿宋" w:hAnsi="仿宋" w:eastAsia="仿宋" w:cs="仿宋"/>
          <w:sz w:val="32"/>
          <w:szCs w:val="32"/>
          <w:u w:val="single"/>
          <w:lang w:val="en-US" w:eastAsia="zh-CN"/>
        </w:rPr>
        <w:t>4783.96</w:t>
      </w:r>
      <w:r>
        <w:rPr>
          <w:rFonts w:hint="eastAsia" w:ascii="仿宋" w:hAnsi="仿宋" w:eastAsia="仿宋" w:cs="仿宋"/>
          <w:sz w:val="32"/>
          <w:szCs w:val="32"/>
        </w:rPr>
        <w:t xml:space="preserve">万元，占全部项目预算的100%。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Style w:val="10"/>
        <w:spacing w:after="0" w:line="600" w:lineRule="exact"/>
        <w:rPr>
          <w:rFonts w:hint="default" w:ascii="方正小标宋简体" w:hAnsi="方正小标宋简体" w:eastAsia="方正小标宋简体" w:cs="方正小标宋简体"/>
          <w:sz w:val="36"/>
          <w:szCs w:val="36"/>
        </w:r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6" w:name="_Toc15573"/>
      <w:r>
        <w:rPr>
          <w:rFonts w:hint="eastAsia" w:ascii="仿宋" w:hAnsi="仿宋" w:eastAsia="仿宋" w:cs="仿宋"/>
          <w:b w:val="0"/>
          <w:bCs w:val="0"/>
          <w:sz w:val="36"/>
          <w:szCs w:val="36"/>
        </w:rPr>
        <w:t>第三部分  名词解释</w:t>
      </w:r>
      <w:bookmarkEnd w:id="6"/>
    </w:p>
    <w:p>
      <w:pPr>
        <w:rPr>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一、财政拨款：</w:t>
      </w:r>
      <w:r>
        <w:rPr>
          <w:rFonts w:hint="eastAsia" w:ascii="仿宋" w:hAnsi="仿宋" w:eastAsia="仿宋" w:cs="仿宋"/>
          <w:sz w:val="32"/>
          <w:szCs w:val="32"/>
        </w:rPr>
        <w:t>从同级财政部门取得的各类财政拨款，包括一般公共预算拨款、政府性基金预算拨款、国有资本经营预算拨款。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二、一般公共预算拨款收入：</w:t>
      </w:r>
      <w:r>
        <w:rPr>
          <w:rFonts w:hint="eastAsia" w:ascii="仿宋" w:hAnsi="仿宋" w:eastAsia="仿宋" w:cs="仿宋"/>
          <w:bCs/>
          <w:sz w:val="32"/>
          <w:szCs w:val="32"/>
        </w:rPr>
        <w:t>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三、财政专户管理资金：</w:t>
      </w:r>
      <w:r>
        <w:rPr>
          <w:rFonts w:hint="eastAsia" w:ascii="仿宋" w:hAnsi="仿宋" w:eastAsia="仿宋" w:cs="仿宋"/>
          <w:sz w:val="32"/>
          <w:szCs w:val="32"/>
        </w:rPr>
        <w:t>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四、单位资金：</w:t>
      </w:r>
      <w:r>
        <w:rPr>
          <w:rFonts w:hint="eastAsia" w:ascii="仿宋" w:hAnsi="仿宋" w:eastAsia="仿宋" w:cs="仿宋"/>
          <w:sz w:val="32"/>
          <w:szCs w:val="32"/>
        </w:rPr>
        <w:t>除财政拨款收入和财政专户管理资金以外的收入，包括事业收入（不含教育收费）、上级补助收入、附属单位上缴收入、事业单位经营收入及其他收入（包含债务收入、投资收益等）。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五、基本支出：</w:t>
      </w:r>
      <w:r>
        <w:rPr>
          <w:rFonts w:hint="eastAsia" w:ascii="仿宋" w:hAnsi="仿宋" w:eastAsia="仿宋" w:cs="仿宋"/>
          <w:sz w:val="32"/>
          <w:szCs w:val="32"/>
        </w:rPr>
        <w:t>指为保障机构正常运转、完成工作任务而发生的人员支出和公用支出。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六、项目支出：</w:t>
      </w:r>
      <w:r>
        <w:rPr>
          <w:rFonts w:hint="eastAsia" w:ascii="仿宋" w:hAnsi="仿宋" w:eastAsia="仿宋" w:cs="仿宋"/>
          <w:sz w:val="32"/>
          <w:szCs w:val="32"/>
        </w:rPr>
        <w:t>指在基本支出之外为完成特定工作任务和事业发展目标所发生的支出。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七、对个人和家庭的补助：</w:t>
      </w:r>
      <w:r>
        <w:rPr>
          <w:rFonts w:hint="eastAsia" w:ascii="仿宋" w:hAnsi="仿宋" w:eastAsia="仿宋" w:cs="仿宋"/>
          <w:sz w:val="32"/>
          <w:szCs w:val="32"/>
        </w:rPr>
        <w:t>是指政府用于对个人和家庭的补助支出。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八、“三公”经费：</w:t>
      </w:r>
      <w:r>
        <w:rPr>
          <w:rFonts w:hint="eastAsia" w:ascii="仿宋" w:hAnsi="仿宋" w:eastAsia="仿宋" w:cs="仿宋"/>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九、机构运行经费：</w:t>
      </w:r>
      <w:r>
        <w:rPr>
          <w:rFonts w:hint="eastAsia" w:ascii="仿宋" w:hAnsi="仿宋" w:eastAsia="仿宋" w:cs="仿宋"/>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（各部门（单位）应根据公开预算表中对应的经费情况进行名词解释，对未涉及的名词可以删除。）</w:t>
      </w:r>
    </w:p>
    <w:p>
      <w:pPr>
        <w:spacing w:line="600" w:lineRule="exact"/>
        <w:jc w:val="center"/>
        <w:rPr>
          <w:rFonts w:ascii="方正小标宋简体" w:hAnsi="方正小标宋简体" w:eastAsia="方正小标宋简体" w:cs="方正小标宋简体"/>
          <w:sz w:val="36"/>
          <w:szCs w:val="36"/>
        </w:rPr>
      </w:pP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7" w:name="_Toc21331"/>
      <w:r>
        <w:rPr>
          <w:rFonts w:hint="eastAsia" w:ascii="仿宋" w:hAnsi="仿宋" w:eastAsia="仿宋" w:cs="仿宋"/>
          <w:b w:val="0"/>
          <w:bCs w:val="0"/>
          <w:sz w:val="36"/>
          <w:szCs w:val="36"/>
        </w:rPr>
        <w:t>第四部分  预算公开联系方式及信息反馈渠道</w:t>
      </w:r>
      <w:bookmarkEnd w:id="7"/>
    </w:p>
    <w:p>
      <w:pPr>
        <w:snapToGrid w:val="0"/>
        <w:spacing w:line="600" w:lineRule="exact"/>
        <w:rPr>
          <w:rFonts w:ascii="方正小标宋简体" w:hAnsi="方正小标宋简体" w:eastAsia="方正小标宋简体" w:cs="方正小标宋简体"/>
          <w:sz w:val="36"/>
          <w:szCs w:val="36"/>
        </w:rPr>
      </w:pP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本单位预算公开信息反馈和联系方式：</w:t>
      </w:r>
    </w:p>
    <w:p>
      <w:pPr>
        <w:snapToGrid w:val="0"/>
        <w:spacing w:line="600" w:lineRule="exact"/>
        <w:ind w:firstLine="640" w:firstLineChars="200"/>
        <w:rPr>
          <w:rFonts w:hint="eastAsia" w:ascii="仿宋" w:hAnsi="仿宋" w:eastAsia="仿宋" w:cs="仿宋"/>
          <w:sz w:val="32"/>
          <w:szCs w:val="32"/>
          <w:lang w:val="en-US" w:eastAsia="zh-CN"/>
        </w:rPr>
        <w:sectPr>
          <w:headerReference r:id="rId3" w:type="default"/>
          <w:pgSz w:w="11910" w:h="16840"/>
          <w:pgMar w:top="1580" w:right="1630" w:bottom="280" w:left="1240" w:header="720" w:footer="720" w:gutter="0"/>
          <w:pgNumType w:fmt="numberInDash"/>
          <w:cols w:space="720" w:num="1"/>
        </w:sectPr>
      </w:pPr>
      <w:r>
        <w:rPr>
          <w:rFonts w:hint="eastAsia" w:ascii="仿宋" w:hAnsi="仿宋" w:eastAsia="仿宋" w:cs="仿宋"/>
          <w:sz w:val="32"/>
          <w:szCs w:val="32"/>
        </w:rPr>
        <w:t>联系人：</w:t>
      </w:r>
      <w:r>
        <w:rPr>
          <w:rFonts w:hint="eastAsia" w:ascii="仿宋" w:hAnsi="仿宋" w:eastAsia="仿宋" w:cs="仿宋"/>
          <w:sz w:val="32"/>
          <w:szCs w:val="32"/>
          <w:lang w:val="en-US" w:eastAsia="zh-CN"/>
        </w:rPr>
        <w:t>李桃</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13947863311</w:t>
      </w: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6CD6F"/>
    <w:multiLevelType w:val="singleLevel"/>
    <w:tmpl w:val="8E06CD6F"/>
    <w:lvl w:ilvl="0" w:tentative="0">
      <w:start w:val="1"/>
      <w:numFmt w:val="chineseCounting"/>
      <w:suff w:val="nothing"/>
      <w:lvlText w:val="（%1）"/>
      <w:lvlJc w:val="left"/>
      <w:rPr>
        <w:rFonts w:hint="eastAsia"/>
      </w:rPr>
    </w:lvl>
  </w:abstractNum>
  <w:abstractNum w:abstractNumId="1">
    <w:nsid w:val="CADB88A8"/>
    <w:multiLevelType w:val="singleLevel"/>
    <w:tmpl w:val="CADB88A8"/>
    <w:lvl w:ilvl="0" w:tentative="0">
      <w:start w:val="1"/>
      <w:numFmt w:val="decimal"/>
      <w:lvlText w:val="%1."/>
      <w:lvlJc w:val="left"/>
      <w:pPr>
        <w:tabs>
          <w:tab w:val="left" w:pos="312"/>
        </w:tabs>
        <w:ind w:left="-10"/>
      </w:pPr>
    </w:lvl>
  </w:abstractNum>
  <w:abstractNum w:abstractNumId="2">
    <w:nsid w:val="E2DF5A2B"/>
    <w:multiLevelType w:val="singleLevel"/>
    <w:tmpl w:val="E2DF5A2B"/>
    <w:lvl w:ilvl="0" w:tentative="0">
      <w:start w:val="1"/>
      <w:numFmt w:val="decimal"/>
      <w:lvlText w:val="%1."/>
      <w:lvlJc w:val="left"/>
      <w:pPr>
        <w:tabs>
          <w:tab w:val="left" w:pos="312"/>
        </w:tabs>
      </w:pPr>
    </w:lvl>
  </w:abstractNum>
  <w:abstractNum w:abstractNumId="3">
    <w:nsid w:val="0DAF6B29"/>
    <w:multiLevelType w:val="singleLevel"/>
    <w:tmpl w:val="0DAF6B29"/>
    <w:lvl w:ilvl="0" w:tentative="0">
      <w:start w:val="1"/>
      <w:numFmt w:val="decimal"/>
      <w:suff w:val="space"/>
      <w:lvlText w:val="%1."/>
      <w:lvlJc w:val="left"/>
    </w:lvl>
  </w:abstractNum>
  <w:abstractNum w:abstractNumId="4">
    <w:nsid w:val="3265B7C3"/>
    <w:multiLevelType w:val="singleLevel"/>
    <w:tmpl w:val="3265B7C3"/>
    <w:lvl w:ilvl="0" w:tentative="0">
      <w:start w:val="1"/>
      <w:numFmt w:val="chineseCounting"/>
      <w:suff w:val="nothing"/>
      <w:lvlText w:val="%1、"/>
      <w:lvlJc w:val="left"/>
      <w:rPr>
        <w:rFonts w:hint="eastAsia"/>
      </w:rPr>
    </w:lvl>
  </w:abstractNum>
  <w:abstractNum w:abstractNumId="5">
    <w:nsid w:val="35A694BD"/>
    <w:multiLevelType w:val="singleLevel"/>
    <w:tmpl w:val="35A694BD"/>
    <w:lvl w:ilvl="0" w:tentative="0">
      <w:start w:val="1"/>
      <w:numFmt w:val="decimal"/>
      <w:suff w:val="nothing"/>
      <w:lvlText w:val="%1．"/>
      <w:lvlJc w:val="left"/>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NDI4YTY4NGI3Zjg1YzU3NjBkM2MzZTc3ODYzNTEifQ=="/>
  </w:docVars>
  <w:rsids>
    <w:rsidRoot w:val="58CA164A"/>
    <w:rsid w:val="001D630E"/>
    <w:rsid w:val="00B91AFE"/>
    <w:rsid w:val="011A0DF7"/>
    <w:rsid w:val="0167416D"/>
    <w:rsid w:val="02042218"/>
    <w:rsid w:val="021E7911"/>
    <w:rsid w:val="02605CF4"/>
    <w:rsid w:val="028B18FB"/>
    <w:rsid w:val="02F079B0"/>
    <w:rsid w:val="031B0FAE"/>
    <w:rsid w:val="03574166"/>
    <w:rsid w:val="03E5328D"/>
    <w:rsid w:val="04207E21"/>
    <w:rsid w:val="04D83AB2"/>
    <w:rsid w:val="051D793D"/>
    <w:rsid w:val="052B4CCF"/>
    <w:rsid w:val="068159D6"/>
    <w:rsid w:val="068723D9"/>
    <w:rsid w:val="08593D80"/>
    <w:rsid w:val="0AD16319"/>
    <w:rsid w:val="0BA76E7B"/>
    <w:rsid w:val="0C8A2C23"/>
    <w:rsid w:val="0C9508D5"/>
    <w:rsid w:val="0D004C93"/>
    <w:rsid w:val="0D7D4536"/>
    <w:rsid w:val="0E29469C"/>
    <w:rsid w:val="0E9E29B6"/>
    <w:rsid w:val="0F346E76"/>
    <w:rsid w:val="0F5911AD"/>
    <w:rsid w:val="1096377D"/>
    <w:rsid w:val="10B1608A"/>
    <w:rsid w:val="10B85DAF"/>
    <w:rsid w:val="10EE4FAA"/>
    <w:rsid w:val="11561326"/>
    <w:rsid w:val="11D154E6"/>
    <w:rsid w:val="11F17763"/>
    <w:rsid w:val="12D44BF8"/>
    <w:rsid w:val="12F84499"/>
    <w:rsid w:val="14773A8D"/>
    <w:rsid w:val="155131E5"/>
    <w:rsid w:val="15EC04AB"/>
    <w:rsid w:val="163C6D3C"/>
    <w:rsid w:val="1694677A"/>
    <w:rsid w:val="17D652C9"/>
    <w:rsid w:val="180E295A"/>
    <w:rsid w:val="186A7EEE"/>
    <w:rsid w:val="187F73B4"/>
    <w:rsid w:val="18E134FB"/>
    <w:rsid w:val="1A9B743B"/>
    <w:rsid w:val="1DB7314C"/>
    <w:rsid w:val="1DFD585B"/>
    <w:rsid w:val="1E466286"/>
    <w:rsid w:val="1E827BFE"/>
    <w:rsid w:val="1EB61656"/>
    <w:rsid w:val="204416C0"/>
    <w:rsid w:val="2079210C"/>
    <w:rsid w:val="20BC7949"/>
    <w:rsid w:val="213827F6"/>
    <w:rsid w:val="21760AC3"/>
    <w:rsid w:val="21C36564"/>
    <w:rsid w:val="222D0DBD"/>
    <w:rsid w:val="226D4BB5"/>
    <w:rsid w:val="247B44EE"/>
    <w:rsid w:val="26954E83"/>
    <w:rsid w:val="26EC030B"/>
    <w:rsid w:val="27365022"/>
    <w:rsid w:val="27416CC1"/>
    <w:rsid w:val="287C121A"/>
    <w:rsid w:val="28EC45F2"/>
    <w:rsid w:val="29F92E08"/>
    <w:rsid w:val="2A423E06"/>
    <w:rsid w:val="2A6D1762"/>
    <w:rsid w:val="2CB27900"/>
    <w:rsid w:val="2E8314EC"/>
    <w:rsid w:val="2E9B077A"/>
    <w:rsid w:val="2F087CAC"/>
    <w:rsid w:val="3038684D"/>
    <w:rsid w:val="30744C80"/>
    <w:rsid w:val="31F84007"/>
    <w:rsid w:val="325968A5"/>
    <w:rsid w:val="3293285F"/>
    <w:rsid w:val="32AB107A"/>
    <w:rsid w:val="32E538D3"/>
    <w:rsid w:val="32EE540A"/>
    <w:rsid w:val="33487372"/>
    <w:rsid w:val="33CC5B68"/>
    <w:rsid w:val="34B8182C"/>
    <w:rsid w:val="36631C6B"/>
    <w:rsid w:val="36A8175C"/>
    <w:rsid w:val="37572A03"/>
    <w:rsid w:val="378E33B8"/>
    <w:rsid w:val="37DB5382"/>
    <w:rsid w:val="382C4A0B"/>
    <w:rsid w:val="38523D46"/>
    <w:rsid w:val="396B4D41"/>
    <w:rsid w:val="39C410CF"/>
    <w:rsid w:val="39C5231B"/>
    <w:rsid w:val="3A573895"/>
    <w:rsid w:val="3A801823"/>
    <w:rsid w:val="3AD2116E"/>
    <w:rsid w:val="3B143534"/>
    <w:rsid w:val="3B511CCC"/>
    <w:rsid w:val="3C6A1649"/>
    <w:rsid w:val="3CC85CBC"/>
    <w:rsid w:val="3D126755"/>
    <w:rsid w:val="3D1F7386"/>
    <w:rsid w:val="3D2739F3"/>
    <w:rsid w:val="3E7027FD"/>
    <w:rsid w:val="3EED2A1A"/>
    <w:rsid w:val="3F0A537A"/>
    <w:rsid w:val="3F1E7300"/>
    <w:rsid w:val="3F43637A"/>
    <w:rsid w:val="3F64621D"/>
    <w:rsid w:val="3FA550A3"/>
    <w:rsid w:val="408D555F"/>
    <w:rsid w:val="409C64A6"/>
    <w:rsid w:val="41E33C60"/>
    <w:rsid w:val="42613503"/>
    <w:rsid w:val="42DB0F71"/>
    <w:rsid w:val="43572B58"/>
    <w:rsid w:val="44D77AAC"/>
    <w:rsid w:val="4514406B"/>
    <w:rsid w:val="4556703D"/>
    <w:rsid w:val="455E7EDD"/>
    <w:rsid w:val="47E0311C"/>
    <w:rsid w:val="49AD5280"/>
    <w:rsid w:val="4A003601"/>
    <w:rsid w:val="4A805F85"/>
    <w:rsid w:val="4BEE18A9"/>
    <w:rsid w:val="4C371778"/>
    <w:rsid w:val="4C977162"/>
    <w:rsid w:val="4DD80E33"/>
    <w:rsid w:val="4E911000"/>
    <w:rsid w:val="4F7C6270"/>
    <w:rsid w:val="4FA64C4B"/>
    <w:rsid w:val="50603D27"/>
    <w:rsid w:val="50A419F2"/>
    <w:rsid w:val="50F04E5F"/>
    <w:rsid w:val="50F47C38"/>
    <w:rsid w:val="51E7331D"/>
    <w:rsid w:val="524B2B6F"/>
    <w:rsid w:val="526112FD"/>
    <w:rsid w:val="52C11D9C"/>
    <w:rsid w:val="53571CE2"/>
    <w:rsid w:val="5402441A"/>
    <w:rsid w:val="54172231"/>
    <w:rsid w:val="54212B29"/>
    <w:rsid w:val="547004E9"/>
    <w:rsid w:val="54FD041A"/>
    <w:rsid w:val="55EC4901"/>
    <w:rsid w:val="56717635"/>
    <w:rsid w:val="5794182D"/>
    <w:rsid w:val="57E207EA"/>
    <w:rsid w:val="5866766D"/>
    <w:rsid w:val="58931AE5"/>
    <w:rsid w:val="58CA164A"/>
    <w:rsid w:val="594500A1"/>
    <w:rsid w:val="59EA1BD8"/>
    <w:rsid w:val="5B2003F9"/>
    <w:rsid w:val="5BBB7CD0"/>
    <w:rsid w:val="5C196086"/>
    <w:rsid w:val="5E3D5B94"/>
    <w:rsid w:val="5EB85EAB"/>
    <w:rsid w:val="5FA56CCD"/>
    <w:rsid w:val="5FD36810"/>
    <w:rsid w:val="614E0C9F"/>
    <w:rsid w:val="626F5370"/>
    <w:rsid w:val="62EE4BA7"/>
    <w:rsid w:val="63730E90"/>
    <w:rsid w:val="639C4725"/>
    <w:rsid w:val="64926B63"/>
    <w:rsid w:val="65644F35"/>
    <w:rsid w:val="65847385"/>
    <w:rsid w:val="66362FF1"/>
    <w:rsid w:val="663A7A43"/>
    <w:rsid w:val="6679057B"/>
    <w:rsid w:val="66803A46"/>
    <w:rsid w:val="668F1B3D"/>
    <w:rsid w:val="670D1402"/>
    <w:rsid w:val="67C21ECE"/>
    <w:rsid w:val="682F0F5E"/>
    <w:rsid w:val="68545F0E"/>
    <w:rsid w:val="69586B5E"/>
    <w:rsid w:val="69872FA0"/>
    <w:rsid w:val="699D7ED1"/>
    <w:rsid w:val="6A0A38B0"/>
    <w:rsid w:val="6A3379BA"/>
    <w:rsid w:val="6A371791"/>
    <w:rsid w:val="6A573601"/>
    <w:rsid w:val="6A6A5A11"/>
    <w:rsid w:val="6A6D03E7"/>
    <w:rsid w:val="6AA947A9"/>
    <w:rsid w:val="6B3019E7"/>
    <w:rsid w:val="6B664D0C"/>
    <w:rsid w:val="6C8E2897"/>
    <w:rsid w:val="6CE40709"/>
    <w:rsid w:val="6E4D6A7E"/>
    <w:rsid w:val="6EB1176F"/>
    <w:rsid w:val="6F410095"/>
    <w:rsid w:val="6FBE16E5"/>
    <w:rsid w:val="707A253A"/>
    <w:rsid w:val="720E561C"/>
    <w:rsid w:val="721E2E6D"/>
    <w:rsid w:val="732C1942"/>
    <w:rsid w:val="737952E6"/>
    <w:rsid w:val="73AF7340"/>
    <w:rsid w:val="7418194D"/>
    <w:rsid w:val="752B15CB"/>
    <w:rsid w:val="7561323F"/>
    <w:rsid w:val="759F5B15"/>
    <w:rsid w:val="75F75951"/>
    <w:rsid w:val="773108BD"/>
    <w:rsid w:val="77437F6D"/>
    <w:rsid w:val="78252301"/>
    <w:rsid w:val="783A666F"/>
    <w:rsid w:val="7B387D05"/>
    <w:rsid w:val="7BED771B"/>
    <w:rsid w:val="7D5625D6"/>
    <w:rsid w:val="7E31282A"/>
    <w:rsid w:val="7ED855DD"/>
    <w:rsid w:val="7F045978"/>
    <w:rsid w:val="7FD026CC"/>
    <w:rsid w:val="7FF3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kern w:val="44"/>
      <w:sz w:val="44"/>
    </w:rPr>
  </w:style>
  <w:style w:type="paragraph" w:styleId="4">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5">
    <w:name w:val="Body Text"/>
    <w:basedOn w:val="1"/>
    <w:unhideWhenUsed/>
    <w:qFormat/>
    <w:uiPriority w:val="1"/>
    <w:pPr>
      <w:spacing w:after="120"/>
    </w:pPr>
  </w:style>
  <w:style w:type="paragraph" w:styleId="6">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收入预算图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elete val="1"/>
          </c:dLbls>
          <c:cat>
            <c:strRef>
              <c:f>Sheet1!$A$2:$A$10</c:f>
              <c:strCache>
                <c:ptCount val="9"/>
                <c:pt idx="0">
                  <c:v>一般公共预算收入</c:v>
                </c:pt>
                <c:pt idx="1">
                  <c:v>政府性基金预算收入</c:v>
                </c:pt>
                <c:pt idx="2">
                  <c:v>国有资本经营预算收入</c:v>
                </c:pt>
                <c:pt idx="3">
                  <c:v>财政专户管理资金</c:v>
                </c:pt>
                <c:pt idx="4">
                  <c:v>事业收入</c:v>
                </c:pt>
                <c:pt idx="5">
                  <c:v>事业单位经营收入</c:v>
                </c:pt>
                <c:pt idx="6">
                  <c:v>上级补助收入</c:v>
                </c:pt>
                <c:pt idx="7">
                  <c:v>附属单位上缴收入</c:v>
                </c:pt>
                <c:pt idx="8">
                  <c:v>其他收入</c:v>
                </c:pt>
              </c:strCache>
            </c:strRef>
          </c:cat>
          <c:val>
            <c:numRef>
              <c:f>Sheet1!$B$2:$B$10</c:f>
              <c:numCache>
                <c:formatCode>General</c:formatCode>
                <c:ptCount val="9"/>
                <c:pt idx="0">
                  <c:v>100</c:v>
                </c:pt>
                <c:pt idx="1">
                  <c:v>0</c:v>
                </c:pt>
                <c:pt idx="2">
                  <c:v>0</c:v>
                </c:pt>
                <c:pt idx="3">
                  <c:v>0</c:v>
                </c:pt>
                <c:pt idx="4">
                  <c:v>0</c:v>
                </c:pt>
                <c:pt idx="5">
                  <c:v>0</c:v>
                </c:pt>
                <c:pt idx="6">
                  <c:v>0</c:v>
                </c:pt>
                <c:pt idx="7">
                  <c:v>0</c:v>
                </c:pt>
                <c:pt idx="8">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支出预算图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delete val="1"/>
          </c:dLbls>
          <c:cat>
            <c:strRef>
              <c:f>Sheet1!$A$2:$A$6</c:f>
              <c:strCache>
                <c:ptCount val="5"/>
                <c:pt idx="0">
                  <c:v>基本支出</c:v>
                </c:pt>
                <c:pt idx="1">
                  <c:v>项目支出</c:v>
                </c:pt>
                <c:pt idx="2">
                  <c:v>事业单位经营支出</c:v>
                </c:pt>
                <c:pt idx="3">
                  <c:v>上缴上级支出</c:v>
                </c:pt>
                <c:pt idx="4">
                  <c:v>对附属单位补助支出</c:v>
                </c:pt>
              </c:strCache>
            </c:strRef>
          </c:cat>
          <c:val>
            <c:numRef>
              <c:f>Sheet1!$B$2:$B$6</c:f>
              <c:numCache>
                <c:formatCode>General</c:formatCode>
                <c:ptCount val="5"/>
                <c:pt idx="0">
                  <c:v>80.21</c:v>
                </c:pt>
                <c:pt idx="1">
                  <c:v>19.79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13226</Words>
  <Characters>13901</Characters>
  <Lines>0</Lines>
  <Paragraphs>0</Paragraphs>
  <TotalTime>111</TotalTime>
  <ScaleCrop>false</ScaleCrop>
  <LinksUpToDate>false</LinksUpToDate>
  <CharactersWithSpaces>14337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2024-01-30T02:20:00Z</dcterms:created>
  <dc:creator>WPS_1602206352</dc:creator>
  <cp:lastModifiedBy>李桃</cp:lastModifiedBy>
  <cp:lastPrinted>2024-02-27T00:13:00Z</cp:lastPrinted>
  <dcterms:modified xsi:type="dcterms:W3CDTF">2026-01-28T01:33:50Z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3DF6A5B4D9484B03B7B10C561397C415_13</vt:lpwstr>
  </property>
  <property fmtid="{D5CDD505-2E9C-101B-9397-08002B2CF9AE}" pid="4" name="KSOTemplateDocerSaveRecord">
    <vt:lpwstr>eyJoZGlkIjoiZTg0Y2YwZDIzYzVkMzNmYTBkODgyMTQzZTE4ZGFiZWUiLCJ1c2VySWQiOiIxMTI4ODAwMTg5In0=</vt:lpwstr>
  </property>
</Properties>
</file>