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B23BF5">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49DC03FD">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bookmarkStart w:id="0" w:name="bookmark19"/>
      <w:bookmarkEnd w:id="0"/>
      <w:bookmarkStart w:id="1" w:name="bookmark20"/>
      <w:bookmarkEnd w:id="1"/>
    </w:p>
    <w:p w14:paraId="5943F0D2">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179CDC9D">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68CA2C77">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3BB51029">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07E46B80">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19D58462">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75E1224D">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2A5B08B4">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6077F95D">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24F90E5C">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0738F00F">
      <w:pPr>
        <w:keepNext w:val="0"/>
        <w:keepLines w:val="0"/>
        <w:pageBreakBefore w:val="0"/>
        <w:wordWrap/>
        <w:overflowPunct/>
        <w:topLinePunct w:val="0"/>
        <w:bidi w:val="0"/>
        <w:snapToGrid w:val="0"/>
        <w:spacing w:before="139" w:line="360" w:lineRule="auto"/>
        <w:ind w:left="859"/>
        <w:jc w:val="center"/>
        <w:rPr>
          <w:rFonts w:hint="eastAsia" w:ascii="宋体" w:hAnsi="宋体" w:eastAsia="宋体" w:cs="宋体"/>
          <w:b/>
          <w:bCs/>
          <w:color w:val="000000" w:themeColor="text1"/>
          <w:sz w:val="43"/>
          <w:szCs w:val="43"/>
          <w:u w:val="none" w:color="auto"/>
          <w:lang w:eastAsia="zh-CN"/>
          <w14:textFill>
            <w14:solidFill>
              <w14:schemeClr w14:val="tx1"/>
            </w14:solidFill>
          </w14:textFill>
        </w:rPr>
      </w:pPr>
      <w:r>
        <w:rPr>
          <w:rFonts w:hint="eastAsia" w:ascii="宋体" w:hAnsi="宋体" w:eastAsia="宋体" w:cs="宋体"/>
          <w:b/>
          <w:bCs/>
          <w:color w:val="000000" w:themeColor="text1"/>
          <w:sz w:val="43"/>
          <w:szCs w:val="43"/>
          <w:u w:val="none" w:color="auto"/>
          <w:lang w:val="en-US" w:eastAsia="zh-CN"/>
          <w14:textFill>
            <w14:solidFill>
              <w14:schemeClr w14:val="tx1"/>
            </w14:solidFill>
          </w14:textFill>
        </w:rPr>
        <w:t>2026</w:t>
      </w:r>
      <w:r>
        <w:rPr>
          <w:rFonts w:ascii="宋体" w:hAnsi="宋体" w:eastAsia="宋体" w:cs="宋体"/>
          <w:color w:val="000000" w:themeColor="text1"/>
          <w:spacing w:val="-90"/>
          <w:sz w:val="43"/>
          <w:szCs w:val="43"/>
          <w:u w:val="none" w:color="auto"/>
          <w14:textFill>
            <w14:solidFill>
              <w14:schemeClr w14:val="tx1"/>
            </w14:solidFill>
          </w14:textFill>
        </w:rPr>
        <w:t xml:space="preserve"> </w:t>
      </w:r>
      <w:r>
        <w:rPr>
          <w:rFonts w:ascii="宋体" w:hAnsi="宋体" w:eastAsia="宋体" w:cs="宋体"/>
          <w:b/>
          <w:bCs/>
          <w:color w:val="000000" w:themeColor="text1"/>
          <w:spacing w:val="44"/>
          <w:sz w:val="43"/>
          <w:szCs w:val="43"/>
          <w:u w:val="none" w:color="auto"/>
          <w14:textFill>
            <w14:solidFill>
              <w14:schemeClr w14:val="tx1"/>
            </w14:solidFill>
          </w14:textFill>
        </w:rPr>
        <w:t>年度</w:t>
      </w:r>
      <w:r>
        <w:rPr>
          <w:rFonts w:hint="eastAsia" w:ascii="宋体" w:hAnsi="宋体" w:eastAsia="宋体" w:cs="宋体"/>
          <w:b/>
          <w:bCs/>
          <w:color w:val="000000" w:themeColor="text1"/>
          <w:sz w:val="43"/>
          <w:szCs w:val="43"/>
          <w:u w:val="none" w:color="auto"/>
          <w:lang w:eastAsia="zh-CN"/>
          <w14:textFill>
            <w14:solidFill>
              <w14:schemeClr w14:val="tx1"/>
            </w14:solidFill>
          </w14:textFill>
        </w:rPr>
        <w:t>巴彦淖尔市城市新区发展中心</w:t>
      </w:r>
    </w:p>
    <w:p w14:paraId="3F9E4583">
      <w:pPr>
        <w:keepNext w:val="0"/>
        <w:keepLines w:val="0"/>
        <w:pageBreakBefore w:val="0"/>
        <w:wordWrap/>
        <w:overflowPunct/>
        <w:topLinePunct w:val="0"/>
        <w:bidi w:val="0"/>
        <w:snapToGrid w:val="0"/>
        <w:spacing w:before="139" w:line="360" w:lineRule="auto"/>
        <w:ind w:left="859"/>
        <w:jc w:val="center"/>
        <w:rPr>
          <w:rFonts w:ascii="宋体" w:hAnsi="宋体" w:eastAsia="宋体" w:cs="宋体"/>
          <w:color w:val="000000" w:themeColor="text1"/>
          <w:sz w:val="43"/>
          <w:szCs w:val="43"/>
          <w:u w:val="none" w:color="auto"/>
          <w14:textFill>
            <w14:solidFill>
              <w14:schemeClr w14:val="tx1"/>
            </w14:solidFill>
          </w14:textFill>
        </w:rPr>
      </w:pPr>
      <w:bookmarkStart w:id="8" w:name="_GoBack"/>
      <w:bookmarkEnd w:id="8"/>
      <w:r>
        <w:rPr>
          <w:rFonts w:ascii="宋体" w:hAnsi="宋体" w:eastAsia="宋体" w:cs="宋体"/>
          <w:b/>
          <w:bCs/>
          <w:color w:val="000000" w:themeColor="text1"/>
          <w:spacing w:val="44"/>
          <w:sz w:val="43"/>
          <w:szCs w:val="43"/>
          <w:u w:val="none" w:color="auto"/>
          <w14:textFill>
            <w14:solidFill>
              <w14:schemeClr w14:val="tx1"/>
            </w14:solidFill>
          </w14:textFill>
        </w:rPr>
        <w:t>预算公开</w:t>
      </w:r>
    </w:p>
    <w:p w14:paraId="20719ABA">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5290DDEB">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75811D2D">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7ACAC938">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5BBBC372">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0F094BCC">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276DA203">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2A52A744">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03682F12">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14A511B4">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6BCDD410">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4EE714C8">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74DD88CE">
      <w:pPr>
        <w:keepNext w:val="0"/>
        <w:keepLines w:val="0"/>
        <w:pageBreakBefore w:val="0"/>
        <w:wordWrap/>
        <w:overflowPunct/>
        <w:topLinePunct w:val="0"/>
        <w:bidi w:val="0"/>
        <w:snapToGrid w:val="0"/>
        <w:spacing w:before="101" w:line="360" w:lineRule="auto"/>
        <w:jc w:val="center"/>
        <w:rPr>
          <w:rFonts w:ascii="黑体" w:hAnsi="黑体" w:eastAsia="黑体" w:cs="黑体"/>
          <w:color w:val="000000" w:themeColor="text1"/>
          <w:sz w:val="31"/>
          <w:szCs w:val="31"/>
          <w14:textFill>
            <w14:solidFill>
              <w14:schemeClr w14:val="tx1"/>
            </w14:solidFill>
          </w14:textFill>
        </w:rPr>
      </w:pPr>
      <w:r>
        <w:rPr>
          <w:rFonts w:ascii="黑体" w:hAnsi="黑体" w:eastAsia="黑体" w:cs="黑体"/>
          <w:color w:val="000000" w:themeColor="text1"/>
          <w:spacing w:val="2"/>
          <w:sz w:val="31"/>
          <w:szCs w:val="31"/>
          <w14:textFill>
            <w14:solidFill>
              <w14:schemeClr w14:val="tx1"/>
            </w14:solidFill>
          </w14:textFill>
        </w:rPr>
        <w:t>批复时间：</w:t>
      </w:r>
      <w:r>
        <w:rPr>
          <w:rFonts w:ascii="黑体" w:hAnsi="黑体" w:eastAsia="黑体" w:cs="黑体"/>
          <w:color w:val="000000" w:themeColor="text1"/>
          <w:spacing w:val="8"/>
          <w:sz w:val="31"/>
          <w:szCs w:val="31"/>
          <w:u w:val="single" w:color="auto"/>
          <w14:textFill>
            <w14:solidFill>
              <w14:schemeClr w14:val="tx1"/>
            </w14:solidFill>
          </w14:textFill>
        </w:rPr>
        <w:t xml:space="preserve">  </w:t>
      </w:r>
      <w:r>
        <w:rPr>
          <w:rFonts w:hint="default" w:ascii="黑体" w:hAnsi="黑体" w:eastAsia="黑体" w:cs="黑体"/>
          <w:color w:val="000000" w:themeColor="text1"/>
          <w:spacing w:val="8"/>
          <w:sz w:val="31"/>
          <w:szCs w:val="31"/>
          <w:u w:val="single" w:color="auto"/>
          <w:lang w:val="en"/>
          <w14:textFill>
            <w14:solidFill>
              <w14:schemeClr w14:val="tx1"/>
            </w14:solidFill>
          </w14:textFill>
        </w:rPr>
        <w:t>2026</w:t>
      </w:r>
      <w:r>
        <w:rPr>
          <w:rFonts w:ascii="黑体" w:hAnsi="黑体" w:eastAsia="黑体" w:cs="黑体"/>
          <w:color w:val="000000" w:themeColor="text1"/>
          <w:spacing w:val="8"/>
          <w:sz w:val="31"/>
          <w:szCs w:val="31"/>
          <w:u w:val="single" w:color="auto"/>
          <w14:textFill>
            <w14:solidFill>
              <w14:schemeClr w14:val="tx1"/>
            </w14:solidFill>
          </w14:textFill>
        </w:rPr>
        <w:t xml:space="preserve"> </w:t>
      </w:r>
      <w:r>
        <w:rPr>
          <w:rFonts w:ascii="黑体" w:hAnsi="黑体" w:eastAsia="黑体" w:cs="黑体"/>
          <w:color w:val="000000" w:themeColor="text1"/>
          <w:spacing w:val="2"/>
          <w:sz w:val="31"/>
          <w:szCs w:val="31"/>
          <w:u w:val="single" w:color="auto"/>
          <w14:textFill>
            <w14:solidFill>
              <w14:schemeClr w14:val="tx1"/>
            </w14:solidFill>
          </w14:textFill>
        </w:rPr>
        <w:t>年</w:t>
      </w:r>
      <w:r>
        <w:rPr>
          <w:rFonts w:ascii="黑体" w:hAnsi="黑体" w:eastAsia="黑体" w:cs="黑体"/>
          <w:color w:val="000000" w:themeColor="text1"/>
          <w:spacing w:val="8"/>
          <w:sz w:val="31"/>
          <w:szCs w:val="31"/>
          <w:u w:val="single" w:color="auto"/>
          <w14:textFill>
            <w14:solidFill>
              <w14:schemeClr w14:val="tx1"/>
            </w14:solidFill>
          </w14:textFill>
        </w:rPr>
        <w:t xml:space="preserve">   </w:t>
      </w:r>
      <w:r>
        <w:rPr>
          <w:rFonts w:hint="default" w:ascii="黑体" w:hAnsi="黑体" w:eastAsia="黑体" w:cs="黑体"/>
          <w:color w:val="000000" w:themeColor="text1"/>
          <w:spacing w:val="8"/>
          <w:sz w:val="31"/>
          <w:szCs w:val="31"/>
          <w:u w:val="single" w:color="auto"/>
          <w:lang w:val="en"/>
          <w14:textFill>
            <w14:solidFill>
              <w14:schemeClr w14:val="tx1"/>
            </w14:solidFill>
          </w14:textFill>
        </w:rPr>
        <w:t>1</w:t>
      </w:r>
      <w:r>
        <w:rPr>
          <w:rFonts w:ascii="黑体" w:hAnsi="黑体" w:eastAsia="黑体" w:cs="黑体"/>
          <w:color w:val="000000" w:themeColor="text1"/>
          <w:spacing w:val="8"/>
          <w:sz w:val="31"/>
          <w:szCs w:val="31"/>
          <w:u w:val="single" w:color="auto"/>
          <w14:textFill>
            <w14:solidFill>
              <w14:schemeClr w14:val="tx1"/>
            </w14:solidFill>
          </w14:textFill>
        </w:rPr>
        <w:t xml:space="preserve">  </w:t>
      </w:r>
      <w:r>
        <w:rPr>
          <w:rFonts w:ascii="黑体" w:hAnsi="黑体" w:eastAsia="黑体" w:cs="黑体"/>
          <w:color w:val="000000" w:themeColor="text1"/>
          <w:spacing w:val="2"/>
          <w:sz w:val="31"/>
          <w:szCs w:val="31"/>
          <w:u w:val="single" w:color="auto"/>
          <w14:textFill>
            <w14:solidFill>
              <w14:schemeClr w14:val="tx1"/>
            </w14:solidFill>
          </w14:textFill>
        </w:rPr>
        <w:t>月</w:t>
      </w:r>
      <w:r>
        <w:rPr>
          <w:rFonts w:ascii="黑体" w:hAnsi="黑体" w:eastAsia="黑体" w:cs="黑体"/>
          <w:color w:val="000000" w:themeColor="text1"/>
          <w:spacing w:val="18"/>
          <w:sz w:val="31"/>
          <w:szCs w:val="31"/>
          <w:u w:val="single" w:color="auto"/>
          <w14:textFill>
            <w14:solidFill>
              <w14:schemeClr w14:val="tx1"/>
            </w14:solidFill>
          </w14:textFill>
        </w:rPr>
        <w:t xml:space="preserve"> </w:t>
      </w:r>
      <w:r>
        <w:rPr>
          <w:rFonts w:hint="default" w:ascii="黑体" w:hAnsi="黑体" w:eastAsia="黑体" w:cs="黑体"/>
          <w:color w:val="000000" w:themeColor="text1"/>
          <w:spacing w:val="18"/>
          <w:sz w:val="31"/>
          <w:szCs w:val="31"/>
          <w:u w:val="single" w:color="auto"/>
          <w:lang w:val="en"/>
          <w14:textFill>
            <w14:solidFill>
              <w14:schemeClr w14:val="tx1"/>
            </w14:solidFill>
          </w14:textFill>
        </w:rPr>
        <w:t>29</w:t>
      </w:r>
      <w:r>
        <w:rPr>
          <w:rFonts w:ascii="黑体" w:hAnsi="黑体" w:eastAsia="黑体" w:cs="黑体"/>
          <w:color w:val="000000" w:themeColor="text1"/>
          <w:spacing w:val="18"/>
          <w:sz w:val="31"/>
          <w:szCs w:val="31"/>
          <w:u w:val="single" w:color="auto"/>
          <w14:textFill>
            <w14:solidFill>
              <w14:schemeClr w14:val="tx1"/>
            </w14:solidFill>
          </w14:textFill>
        </w:rPr>
        <w:t xml:space="preserve">  </w:t>
      </w:r>
      <w:r>
        <w:rPr>
          <w:rFonts w:ascii="黑体" w:hAnsi="黑体" w:eastAsia="黑体" w:cs="黑体"/>
          <w:color w:val="000000" w:themeColor="text1"/>
          <w:spacing w:val="2"/>
          <w:sz w:val="31"/>
          <w:szCs w:val="31"/>
          <w:u w:val="single" w:color="auto"/>
          <w14:textFill>
            <w14:solidFill>
              <w14:schemeClr w14:val="tx1"/>
            </w14:solidFill>
          </w14:textFill>
        </w:rPr>
        <w:t>日</w:t>
      </w:r>
    </w:p>
    <w:p w14:paraId="780A3962">
      <w:pPr>
        <w:keepNext w:val="0"/>
        <w:keepLines w:val="0"/>
        <w:pageBreakBefore w:val="0"/>
        <w:wordWrap/>
        <w:overflowPunct/>
        <w:topLinePunct w:val="0"/>
        <w:bidi w:val="0"/>
        <w:snapToGrid w:val="0"/>
        <w:spacing w:before="254" w:line="360" w:lineRule="auto"/>
        <w:jc w:val="center"/>
        <w:rPr>
          <w:rFonts w:ascii="黑体" w:hAnsi="黑体" w:eastAsia="黑体" w:cs="黑体"/>
          <w:color w:val="000000" w:themeColor="text1"/>
          <w:sz w:val="31"/>
          <w:szCs w:val="31"/>
          <w14:textFill>
            <w14:solidFill>
              <w14:schemeClr w14:val="tx1"/>
            </w14:solidFill>
          </w14:textFill>
        </w:rPr>
      </w:pPr>
      <w:r>
        <w:rPr>
          <w:rFonts w:ascii="黑体" w:hAnsi="黑体" w:eastAsia="黑体" w:cs="黑体"/>
          <w:color w:val="000000" w:themeColor="text1"/>
          <w:spacing w:val="-5"/>
          <w:sz w:val="31"/>
          <w:szCs w:val="31"/>
          <w14:textFill>
            <w14:solidFill>
              <w14:schemeClr w14:val="tx1"/>
            </w14:solidFill>
          </w14:textFill>
        </w:rPr>
        <w:t>公开时间：</w:t>
      </w:r>
      <w:r>
        <w:rPr>
          <w:rFonts w:ascii="黑体" w:hAnsi="黑体" w:eastAsia="黑体" w:cs="黑体"/>
          <w:color w:val="000000" w:themeColor="text1"/>
          <w:spacing w:val="8"/>
          <w:sz w:val="31"/>
          <w:szCs w:val="31"/>
          <w:u w:val="single" w:color="auto"/>
          <w14:textFill>
            <w14:solidFill>
              <w14:schemeClr w14:val="tx1"/>
            </w14:solidFill>
          </w14:textFill>
        </w:rPr>
        <w:t xml:space="preserve">  </w:t>
      </w:r>
      <w:r>
        <w:rPr>
          <w:rFonts w:hint="default" w:ascii="黑体" w:hAnsi="黑体" w:eastAsia="黑体" w:cs="黑体"/>
          <w:color w:val="000000" w:themeColor="text1"/>
          <w:spacing w:val="8"/>
          <w:sz w:val="31"/>
          <w:szCs w:val="31"/>
          <w:u w:val="single" w:color="auto"/>
          <w:lang w:val="en"/>
          <w14:textFill>
            <w14:solidFill>
              <w14:schemeClr w14:val="tx1"/>
            </w14:solidFill>
          </w14:textFill>
        </w:rPr>
        <w:t>2026</w:t>
      </w:r>
      <w:r>
        <w:rPr>
          <w:rFonts w:ascii="黑体" w:hAnsi="黑体" w:eastAsia="黑体" w:cs="黑体"/>
          <w:color w:val="000000" w:themeColor="text1"/>
          <w:spacing w:val="8"/>
          <w:sz w:val="31"/>
          <w:szCs w:val="31"/>
          <w:u w:val="single" w:color="auto"/>
          <w14:textFill>
            <w14:solidFill>
              <w14:schemeClr w14:val="tx1"/>
            </w14:solidFill>
          </w14:textFill>
        </w:rPr>
        <w:t xml:space="preserve"> </w:t>
      </w:r>
      <w:r>
        <w:rPr>
          <w:rFonts w:ascii="黑体" w:hAnsi="黑体" w:eastAsia="黑体" w:cs="黑体"/>
          <w:color w:val="000000" w:themeColor="text1"/>
          <w:spacing w:val="-5"/>
          <w:sz w:val="31"/>
          <w:szCs w:val="31"/>
          <w:u w:val="single" w:color="auto"/>
          <w14:textFill>
            <w14:solidFill>
              <w14:schemeClr w14:val="tx1"/>
            </w14:solidFill>
          </w14:textFill>
        </w:rPr>
        <w:t>年</w:t>
      </w:r>
      <w:r>
        <w:rPr>
          <w:rFonts w:ascii="黑体" w:hAnsi="黑体" w:eastAsia="黑体" w:cs="黑体"/>
          <w:color w:val="000000" w:themeColor="text1"/>
          <w:spacing w:val="8"/>
          <w:sz w:val="31"/>
          <w:szCs w:val="31"/>
          <w:u w:val="single" w:color="auto"/>
          <w14:textFill>
            <w14:solidFill>
              <w14:schemeClr w14:val="tx1"/>
            </w14:solidFill>
          </w14:textFill>
        </w:rPr>
        <w:t xml:space="preserve">   </w:t>
      </w:r>
      <w:r>
        <w:rPr>
          <w:rFonts w:hint="default" w:ascii="黑体" w:hAnsi="黑体" w:eastAsia="黑体" w:cs="黑体"/>
          <w:color w:val="000000" w:themeColor="text1"/>
          <w:spacing w:val="8"/>
          <w:sz w:val="31"/>
          <w:szCs w:val="31"/>
          <w:u w:val="single" w:color="auto"/>
          <w:lang w:val="en"/>
          <w14:textFill>
            <w14:solidFill>
              <w14:schemeClr w14:val="tx1"/>
            </w14:solidFill>
          </w14:textFill>
        </w:rPr>
        <w:t>2</w:t>
      </w:r>
      <w:r>
        <w:rPr>
          <w:rFonts w:ascii="黑体" w:hAnsi="黑体" w:eastAsia="黑体" w:cs="黑体"/>
          <w:color w:val="000000" w:themeColor="text1"/>
          <w:spacing w:val="8"/>
          <w:sz w:val="31"/>
          <w:szCs w:val="31"/>
          <w:u w:val="single" w:color="auto"/>
          <w14:textFill>
            <w14:solidFill>
              <w14:schemeClr w14:val="tx1"/>
            </w14:solidFill>
          </w14:textFill>
        </w:rPr>
        <w:t xml:space="preserve">  </w:t>
      </w:r>
      <w:r>
        <w:rPr>
          <w:rFonts w:ascii="黑体" w:hAnsi="黑体" w:eastAsia="黑体" w:cs="黑体"/>
          <w:color w:val="000000" w:themeColor="text1"/>
          <w:spacing w:val="-5"/>
          <w:sz w:val="31"/>
          <w:szCs w:val="31"/>
          <w:u w:val="single" w:color="auto"/>
          <w14:textFill>
            <w14:solidFill>
              <w14:schemeClr w14:val="tx1"/>
            </w14:solidFill>
          </w14:textFill>
        </w:rPr>
        <w:t>月</w:t>
      </w:r>
      <w:r>
        <w:rPr>
          <w:rFonts w:ascii="黑体" w:hAnsi="黑体" w:eastAsia="黑体" w:cs="黑体"/>
          <w:color w:val="000000" w:themeColor="text1"/>
          <w:spacing w:val="18"/>
          <w:sz w:val="31"/>
          <w:szCs w:val="31"/>
          <w:u w:val="single" w:color="auto"/>
          <w14:textFill>
            <w14:solidFill>
              <w14:schemeClr w14:val="tx1"/>
            </w14:solidFill>
          </w14:textFill>
        </w:rPr>
        <w:t xml:space="preserve"> </w:t>
      </w:r>
      <w:r>
        <w:rPr>
          <w:rFonts w:hint="default" w:ascii="黑体" w:hAnsi="黑体" w:eastAsia="黑体" w:cs="黑体"/>
          <w:color w:val="000000" w:themeColor="text1"/>
          <w:spacing w:val="18"/>
          <w:sz w:val="31"/>
          <w:szCs w:val="31"/>
          <w:u w:val="single" w:color="auto"/>
          <w:lang w:val="en"/>
          <w14:textFill>
            <w14:solidFill>
              <w14:schemeClr w14:val="tx1"/>
            </w14:solidFill>
          </w14:textFill>
        </w:rPr>
        <w:t>11</w:t>
      </w:r>
      <w:r>
        <w:rPr>
          <w:rFonts w:ascii="黑体" w:hAnsi="黑体" w:eastAsia="黑体" w:cs="黑体"/>
          <w:color w:val="000000" w:themeColor="text1"/>
          <w:spacing w:val="18"/>
          <w:sz w:val="31"/>
          <w:szCs w:val="31"/>
          <w:u w:val="single" w:color="auto"/>
          <w14:textFill>
            <w14:solidFill>
              <w14:schemeClr w14:val="tx1"/>
            </w14:solidFill>
          </w14:textFill>
        </w:rPr>
        <w:t xml:space="preserve">  </w:t>
      </w:r>
      <w:r>
        <w:rPr>
          <w:rFonts w:ascii="黑体" w:hAnsi="黑体" w:eastAsia="黑体" w:cs="黑体"/>
          <w:color w:val="000000" w:themeColor="text1"/>
          <w:spacing w:val="-5"/>
          <w:sz w:val="31"/>
          <w:szCs w:val="31"/>
          <w:u w:val="single" w:color="auto"/>
          <w14:textFill>
            <w14:solidFill>
              <w14:schemeClr w14:val="tx1"/>
            </w14:solidFill>
          </w14:textFill>
        </w:rPr>
        <w:t>日</w:t>
      </w:r>
    </w:p>
    <w:p w14:paraId="238B5984">
      <w:pPr>
        <w:keepNext w:val="0"/>
        <w:keepLines w:val="0"/>
        <w:pageBreakBefore w:val="0"/>
        <w:wordWrap/>
        <w:overflowPunct/>
        <w:topLinePunct w:val="0"/>
        <w:bidi w:val="0"/>
        <w:snapToGrid w:val="0"/>
        <w:spacing w:before="254" w:line="360" w:lineRule="auto"/>
        <w:ind w:left="3503"/>
        <w:rPr>
          <w:rFonts w:ascii="黑体" w:hAnsi="黑体" w:eastAsia="黑体" w:cs="黑体"/>
          <w:color w:val="000000" w:themeColor="text1"/>
          <w:sz w:val="31"/>
          <w:szCs w:val="31"/>
          <w14:textFill>
            <w14:solidFill>
              <w14:schemeClr w14:val="tx1"/>
            </w14:solidFill>
          </w14:textFill>
        </w:rPr>
      </w:pPr>
    </w:p>
    <w:p w14:paraId="24E3CEC2">
      <w:pPr>
        <w:keepNext w:val="0"/>
        <w:keepLines w:val="0"/>
        <w:pageBreakBefore w:val="0"/>
        <w:wordWrap/>
        <w:overflowPunct/>
        <w:topLinePunct w:val="0"/>
        <w:bidi w:val="0"/>
        <w:snapToGrid w:val="0"/>
        <w:spacing w:before="254" w:line="360" w:lineRule="auto"/>
        <w:ind w:left="3503"/>
        <w:rPr>
          <w:rFonts w:ascii="黑体" w:hAnsi="黑体" w:eastAsia="黑体" w:cs="黑体"/>
          <w:color w:val="000000" w:themeColor="text1"/>
          <w:sz w:val="31"/>
          <w:szCs w:val="31"/>
          <w14:textFill>
            <w14:solidFill>
              <w14:schemeClr w14:val="tx1"/>
            </w14:solidFill>
          </w14:textFill>
        </w:rPr>
      </w:pPr>
    </w:p>
    <w:p w14:paraId="7C597865">
      <w:pPr>
        <w:keepNext w:val="0"/>
        <w:keepLines w:val="0"/>
        <w:pageBreakBefore w:val="0"/>
        <w:wordWrap/>
        <w:overflowPunct/>
        <w:topLinePunct w:val="0"/>
        <w:bidi w:val="0"/>
        <w:snapToGrid w:val="0"/>
        <w:spacing w:before="254" w:line="360" w:lineRule="auto"/>
        <w:ind w:left="3503"/>
        <w:rPr>
          <w:color w:val="000000" w:themeColor="text1"/>
          <w14:textFill>
            <w14:solidFill>
              <w14:schemeClr w14:val="tx1"/>
            </w14:solidFill>
          </w14:textFill>
        </w:rPr>
      </w:pPr>
      <w:r>
        <w:rPr>
          <w:rFonts w:ascii="宋体" w:hAnsi="宋体" w:eastAsia="宋体" w:cs="宋体"/>
          <w:color w:val="000000" w:themeColor="text1"/>
          <w:spacing w:val="-46"/>
          <w:sz w:val="43"/>
          <w:szCs w:val="43"/>
          <w14:textFill>
            <w14:solidFill>
              <w14:schemeClr w14:val="tx1"/>
            </w14:solidFill>
          </w14:textFill>
        </w:rPr>
        <w:t>目</w:t>
      </w:r>
      <w:r>
        <w:rPr>
          <w:rFonts w:ascii="宋体" w:hAnsi="宋体" w:eastAsia="宋体" w:cs="宋体"/>
          <w:color w:val="000000" w:themeColor="text1"/>
          <w:spacing w:val="9"/>
          <w:sz w:val="43"/>
          <w:szCs w:val="43"/>
          <w14:textFill>
            <w14:solidFill>
              <w14:schemeClr w14:val="tx1"/>
            </w14:solidFill>
          </w14:textFill>
        </w:rPr>
        <w:t xml:space="preserve">    </w:t>
      </w:r>
      <w:r>
        <w:rPr>
          <w:rFonts w:ascii="宋体" w:hAnsi="宋体" w:eastAsia="宋体" w:cs="宋体"/>
          <w:color w:val="000000" w:themeColor="text1"/>
          <w:spacing w:val="-46"/>
          <w:sz w:val="43"/>
          <w:szCs w:val="43"/>
          <w14:textFill>
            <w14:solidFill>
              <w14:schemeClr w14:val="tx1"/>
            </w14:solidFill>
          </w14:textFill>
        </w:rPr>
        <w:t>录</w:t>
      </w:r>
    </w:p>
    <w:p w14:paraId="7C46D313">
      <w:pPr>
        <w:keepNext w:val="0"/>
        <w:keepLines w:val="0"/>
        <w:pageBreakBefore w:val="0"/>
        <w:wordWrap/>
        <w:overflowPunct/>
        <w:topLinePunct w:val="0"/>
        <w:bidi w:val="0"/>
        <w:snapToGrid w:val="0"/>
        <w:spacing w:before="101" w:line="360" w:lineRule="auto"/>
        <w:rPr>
          <w:rFonts w:ascii="黑体" w:hAnsi="黑体" w:eastAsia="黑体" w:cs="黑体"/>
          <w:color w:val="000000" w:themeColor="text1"/>
          <w:sz w:val="31"/>
          <w:szCs w:val="31"/>
          <w14:textFill>
            <w14:solidFill>
              <w14:schemeClr w14:val="tx1"/>
            </w14:solidFill>
          </w14:textFill>
        </w:rPr>
      </w:pPr>
      <w:r>
        <w:rPr>
          <w:rFonts w:ascii="黑体" w:hAnsi="黑体" w:eastAsia="黑体" w:cs="黑体"/>
          <w:color w:val="000000" w:themeColor="text1"/>
          <w:spacing w:val="8"/>
          <w:sz w:val="31"/>
          <w:szCs w:val="31"/>
          <w14:textFill>
            <w14:solidFill>
              <w14:schemeClr w14:val="tx1"/>
            </w14:solidFill>
          </w14:textFill>
        </w:rPr>
        <w:t>第一部</w:t>
      </w:r>
      <w:r>
        <w:rPr>
          <w:rFonts w:hint="eastAsia" w:ascii="黑体" w:hAnsi="黑体" w:eastAsia="黑体" w:cs="黑体"/>
          <w:color w:val="000000" w:themeColor="text1"/>
          <w:spacing w:val="8"/>
          <w:sz w:val="31"/>
          <w:szCs w:val="31"/>
          <w:lang w:val="en-US" w:eastAsia="zh-CN"/>
          <w14:textFill>
            <w14:solidFill>
              <w14:schemeClr w14:val="tx1"/>
            </w14:solidFill>
          </w14:textFill>
        </w:rPr>
        <w:t xml:space="preserve"> </w:t>
      </w:r>
      <w:r>
        <w:rPr>
          <w:rFonts w:ascii="黑体" w:hAnsi="黑体" w:eastAsia="黑体" w:cs="黑体"/>
          <w:color w:val="000000" w:themeColor="text1"/>
          <w:spacing w:val="8"/>
          <w:sz w:val="31"/>
          <w:szCs w:val="31"/>
          <w14:textFill>
            <w14:solidFill>
              <w14:schemeClr w14:val="tx1"/>
            </w14:solidFill>
          </w14:textFill>
        </w:rPr>
        <w:t>单位概况</w:t>
      </w:r>
    </w:p>
    <w:p w14:paraId="433A684A">
      <w:pPr>
        <w:keepNext w:val="0"/>
        <w:keepLines w:val="0"/>
        <w:pageBreakBefore w:val="0"/>
        <w:wordWrap/>
        <w:overflowPunct/>
        <w:topLinePunct w:val="0"/>
        <w:bidi w:val="0"/>
        <w:snapToGrid w:val="0"/>
        <w:spacing w:before="220" w:line="360" w:lineRule="auto"/>
        <w:ind w:left="18"/>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10"/>
          <w:sz w:val="31"/>
          <w:szCs w:val="31"/>
          <w14:textFill>
            <w14:solidFill>
              <w14:schemeClr w14:val="tx1"/>
            </w14:solidFill>
          </w14:textFill>
        </w:rPr>
        <w:t>一、主要职能、职责</w:t>
      </w:r>
    </w:p>
    <w:p w14:paraId="0EFB100F">
      <w:pPr>
        <w:keepNext w:val="0"/>
        <w:keepLines w:val="0"/>
        <w:pageBreakBefore w:val="0"/>
        <w:wordWrap/>
        <w:overflowPunct/>
        <w:topLinePunct w:val="0"/>
        <w:bidi w:val="0"/>
        <w:snapToGrid w:val="0"/>
        <w:spacing w:before="227" w:line="360" w:lineRule="auto"/>
        <w:ind w:left="17"/>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8"/>
          <w:sz w:val="31"/>
          <w:szCs w:val="31"/>
          <w14:textFill>
            <w14:solidFill>
              <w14:schemeClr w14:val="tx1"/>
            </w14:solidFill>
          </w14:textFill>
        </w:rPr>
        <w:t>二、单位机构设置及预算单位构成情况</w:t>
      </w:r>
    </w:p>
    <w:p w14:paraId="7DE6F8ED">
      <w:pPr>
        <w:keepNext w:val="0"/>
        <w:keepLines w:val="0"/>
        <w:pageBreakBefore w:val="0"/>
        <w:wordWrap/>
        <w:overflowPunct/>
        <w:topLinePunct w:val="0"/>
        <w:bidi w:val="0"/>
        <w:snapToGrid w:val="0"/>
        <w:spacing w:before="230" w:line="360" w:lineRule="auto"/>
        <w:ind w:right="2004" w:firstLine="23"/>
        <w:rPr>
          <w:rFonts w:ascii="仿宋" w:hAnsi="仿宋" w:eastAsia="仿宋" w:cs="仿宋"/>
          <w:color w:val="000000" w:themeColor="text1"/>
          <w:spacing w:val="7"/>
          <w:sz w:val="31"/>
          <w:szCs w:val="31"/>
          <w14:textFill>
            <w14:solidFill>
              <w14:schemeClr w14:val="tx1"/>
            </w14:solidFill>
          </w14:textFill>
        </w:rPr>
      </w:pPr>
      <w:r>
        <w:rPr>
          <w:rFonts w:ascii="仿宋" w:hAnsi="仿宋" w:eastAsia="仿宋" w:cs="仿宋"/>
          <w:color w:val="000000" w:themeColor="text1"/>
          <w:spacing w:val="7"/>
          <w:sz w:val="31"/>
          <w:szCs w:val="31"/>
          <w14:textFill>
            <w14:solidFill>
              <w14:schemeClr w14:val="tx1"/>
            </w14:solidFill>
          </w14:textFill>
        </w:rPr>
        <w:t>三、</w:t>
      </w:r>
      <w:r>
        <w:rPr>
          <w:rFonts w:hint="eastAsia" w:ascii="仿宋" w:hAnsi="仿宋" w:eastAsia="仿宋" w:cs="仿宋"/>
          <w:color w:val="000000" w:themeColor="text1"/>
          <w:sz w:val="31"/>
          <w:szCs w:val="31"/>
          <w:lang w:val="en-US" w:eastAsia="zh-CN"/>
          <w14:textFill>
            <w14:solidFill>
              <w14:schemeClr w14:val="tx1"/>
            </w14:solidFill>
          </w14:textFill>
        </w:rPr>
        <w:t>2026</w:t>
      </w:r>
      <w:r>
        <w:rPr>
          <w:rFonts w:ascii="仿宋" w:hAnsi="仿宋" w:eastAsia="仿宋" w:cs="仿宋"/>
          <w:color w:val="000000" w:themeColor="text1"/>
          <w:spacing w:val="7"/>
          <w:sz w:val="31"/>
          <w:szCs w:val="31"/>
          <w14:textFill>
            <w14:solidFill>
              <w14:schemeClr w14:val="tx1"/>
            </w14:solidFill>
          </w14:textFill>
        </w:rPr>
        <w:t>年度单位主要工作任务及目标</w:t>
      </w:r>
    </w:p>
    <w:p w14:paraId="21E3ECEB">
      <w:pPr>
        <w:keepNext w:val="0"/>
        <w:keepLines w:val="0"/>
        <w:pageBreakBefore w:val="0"/>
        <w:wordWrap/>
        <w:overflowPunct/>
        <w:topLinePunct w:val="0"/>
        <w:bidi w:val="0"/>
        <w:snapToGrid w:val="0"/>
        <w:spacing w:before="230" w:line="360" w:lineRule="auto"/>
        <w:ind w:right="2004" w:firstLine="23"/>
        <w:rPr>
          <w:rFonts w:ascii="黑体" w:hAnsi="黑体" w:eastAsia="黑体" w:cs="黑体"/>
          <w:color w:val="000000" w:themeColor="text1"/>
          <w:sz w:val="31"/>
          <w:szCs w:val="31"/>
          <w14:textFill>
            <w14:solidFill>
              <w14:schemeClr w14:val="tx1"/>
            </w14:solidFill>
          </w14:textFill>
        </w:rPr>
      </w:pPr>
      <w:r>
        <w:rPr>
          <w:rFonts w:ascii="黑体" w:hAnsi="黑体" w:eastAsia="黑体" w:cs="黑体"/>
          <w:color w:val="000000" w:themeColor="text1"/>
          <w:spacing w:val="8"/>
          <w:sz w:val="31"/>
          <w:szCs w:val="31"/>
          <w14:textFill>
            <w14:solidFill>
              <w14:schemeClr w14:val="tx1"/>
            </w14:solidFill>
          </w14:textFill>
        </w:rPr>
        <w:t xml:space="preserve">第二部分 </w:t>
      </w:r>
      <w:r>
        <w:rPr>
          <w:rFonts w:hint="eastAsia" w:ascii="黑体" w:hAnsi="黑体" w:eastAsia="黑体" w:cs="黑体"/>
          <w:color w:val="000000" w:themeColor="text1"/>
          <w:sz w:val="31"/>
          <w:szCs w:val="31"/>
          <w:lang w:val="en-US" w:eastAsia="zh-CN"/>
          <w14:textFill>
            <w14:solidFill>
              <w14:schemeClr w14:val="tx1"/>
            </w14:solidFill>
          </w14:textFill>
        </w:rPr>
        <w:t>2026</w:t>
      </w:r>
      <w:r>
        <w:rPr>
          <w:rFonts w:ascii="黑体" w:hAnsi="黑体" w:eastAsia="黑体" w:cs="黑体"/>
          <w:color w:val="000000" w:themeColor="text1"/>
          <w:spacing w:val="-47"/>
          <w:sz w:val="31"/>
          <w:szCs w:val="31"/>
          <w14:textFill>
            <w14:solidFill>
              <w14:schemeClr w14:val="tx1"/>
            </w14:solidFill>
          </w14:textFill>
        </w:rPr>
        <w:t xml:space="preserve"> </w:t>
      </w:r>
      <w:r>
        <w:rPr>
          <w:rFonts w:ascii="黑体" w:hAnsi="黑体" w:eastAsia="黑体" w:cs="黑体"/>
          <w:color w:val="000000" w:themeColor="text1"/>
          <w:spacing w:val="8"/>
          <w:sz w:val="31"/>
          <w:szCs w:val="31"/>
          <w14:textFill>
            <w14:solidFill>
              <w14:schemeClr w14:val="tx1"/>
            </w14:solidFill>
          </w14:textFill>
        </w:rPr>
        <w:t>年度单位预算情况说明</w:t>
      </w:r>
    </w:p>
    <w:p w14:paraId="3B614B1D">
      <w:pPr>
        <w:keepNext w:val="0"/>
        <w:keepLines w:val="0"/>
        <w:pageBreakBefore w:val="0"/>
        <w:wordWrap/>
        <w:overflowPunct/>
        <w:topLinePunct w:val="0"/>
        <w:bidi w:val="0"/>
        <w:snapToGrid w:val="0"/>
        <w:spacing w:before="221" w:line="360" w:lineRule="auto"/>
        <w:ind w:left="20"/>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7"/>
          <w:sz w:val="31"/>
          <w:szCs w:val="31"/>
          <w14:textFill>
            <w14:solidFill>
              <w14:schemeClr w14:val="tx1"/>
            </w14:solidFill>
          </w14:textFill>
        </w:rPr>
        <w:t>一、收支预算总体情况说明</w:t>
      </w:r>
    </w:p>
    <w:p w14:paraId="103CA99D">
      <w:pPr>
        <w:keepNext w:val="0"/>
        <w:keepLines w:val="0"/>
        <w:pageBreakBefore w:val="0"/>
        <w:wordWrap/>
        <w:overflowPunct/>
        <w:topLinePunct w:val="0"/>
        <w:bidi w:val="0"/>
        <w:snapToGrid w:val="0"/>
        <w:spacing w:before="228" w:line="360" w:lineRule="auto"/>
        <w:ind w:left="17"/>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6"/>
          <w:sz w:val="31"/>
          <w:szCs w:val="31"/>
          <w14:textFill>
            <w14:solidFill>
              <w14:schemeClr w14:val="tx1"/>
            </w14:solidFill>
          </w14:textFill>
        </w:rPr>
        <w:t>二、收入预算情况说明</w:t>
      </w:r>
    </w:p>
    <w:p w14:paraId="615D8A8A">
      <w:pPr>
        <w:keepNext w:val="0"/>
        <w:keepLines w:val="0"/>
        <w:pageBreakBefore w:val="0"/>
        <w:wordWrap/>
        <w:overflowPunct/>
        <w:topLinePunct w:val="0"/>
        <w:bidi w:val="0"/>
        <w:snapToGrid w:val="0"/>
        <w:spacing w:before="227" w:line="360" w:lineRule="auto"/>
        <w:ind w:left="23"/>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6"/>
          <w:sz w:val="31"/>
          <w:szCs w:val="31"/>
          <w14:textFill>
            <w14:solidFill>
              <w14:schemeClr w14:val="tx1"/>
            </w14:solidFill>
          </w14:textFill>
        </w:rPr>
        <w:t>三、支出预算情况说明</w:t>
      </w:r>
    </w:p>
    <w:p w14:paraId="12111D0A">
      <w:pPr>
        <w:keepNext w:val="0"/>
        <w:keepLines w:val="0"/>
        <w:pageBreakBefore w:val="0"/>
        <w:wordWrap/>
        <w:overflowPunct/>
        <w:topLinePunct w:val="0"/>
        <w:bidi w:val="0"/>
        <w:snapToGrid w:val="0"/>
        <w:spacing w:before="227" w:line="360" w:lineRule="auto"/>
        <w:ind w:left="37"/>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6"/>
          <w:sz w:val="31"/>
          <w:szCs w:val="31"/>
          <w14:textFill>
            <w14:solidFill>
              <w14:schemeClr w14:val="tx1"/>
            </w14:solidFill>
          </w14:textFill>
        </w:rPr>
        <w:t>四、财政拨款收支预算总体情况说明</w:t>
      </w:r>
    </w:p>
    <w:p w14:paraId="21FD58F4">
      <w:pPr>
        <w:keepNext w:val="0"/>
        <w:keepLines w:val="0"/>
        <w:pageBreakBefore w:val="0"/>
        <w:wordWrap/>
        <w:overflowPunct/>
        <w:topLinePunct w:val="0"/>
        <w:bidi w:val="0"/>
        <w:snapToGrid w:val="0"/>
        <w:spacing w:before="227" w:line="360" w:lineRule="auto"/>
        <w:ind w:left="11"/>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8"/>
          <w:sz w:val="31"/>
          <w:szCs w:val="31"/>
          <w14:textFill>
            <w14:solidFill>
              <w14:schemeClr w14:val="tx1"/>
            </w14:solidFill>
          </w14:textFill>
        </w:rPr>
        <w:t>五、一般公共预算支出预算情况说明</w:t>
      </w:r>
    </w:p>
    <w:p w14:paraId="26A7DB57">
      <w:pPr>
        <w:keepNext w:val="0"/>
        <w:keepLines w:val="0"/>
        <w:pageBreakBefore w:val="0"/>
        <w:wordWrap/>
        <w:overflowPunct/>
        <w:topLinePunct w:val="0"/>
        <w:bidi w:val="0"/>
        <w:snapToGrid w:val="0"/>
        <w:spacing w:before="227" w:line="360" w:lineRule="auto"/>
        <w:ind w:left="13"/>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8"/>
          <w:sz w:val="31"/>
          <w:szCs w:val="31"/>
          <w14:textFill>
            <w14:solidFill>
              <w14:schemeClr w14:val="tx1"/>
            </w14:solidFill>
          </w14:textFill>
        </w:rPr>
        <w:t>六、一般公共预算基本支出预算情况说明</w:t>
      </w:r>
    </w:p>
    <w:p w14:paraId="59C5B874">
      <w:pPr>
        <w:keepNext w:val="0"/>
        <w:keepLines w:val="0"/>
        <w:pageBreakBefore w:val="0"/>
        <w:wordWrap/>
        <w:overflowPunct/>
        <w:topLinePunct w:val="0"/>
        <w:bidi w:val="0"/>
        <w:snapToGrid w:val="0"/>
        <w:spacing w:before="228" w:line="360" w:lineRule="auto"/>
        <w:ind w:left="7"/>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5"/>
          <w:sz w:val="31"/>
          <w:szCs w:val="31"/>
          <w14:textFill>
            <w14:solidFill>
              <w14:schemeClr w14:val="tx1"/>
            </w14:solidFill>
          </w14:textFill>
        </w:rPr>
        <w:t>七、一般公共预算</w:t>
      </w:r>
      <w:r>
        <w:rPr>
          <w:rFonts w:ascii="仿宋" w:hAnsi="仿宋" w:eastAsia="仿宋" w:cs="仿宋"/>
          <w:color w:val="000000" w:themeColor="text1"/>
          <w:spacing w:val="-102"/>
          <w:sz w:val="31"/>
          <w:szCs w:val="31"/>
          <w14:textFill>
            <w14:solidFill>
              <w14:schemeClr w14:val="tx1"/>
            </w14:solidFill>
          </w14:textFill>
        </w:rPr>
        <w:t xml:space="preserve"> </w:t>
      </w:r>
      <w:r>
        <w:rPr>
          <w:rFonts w:ascii="仿宋" w:hAnsi="仿宋" w:eastAsia="仿宋" w:cs="仿宋"/>
          <w:color w:val="000000" w:themeColor="text1"/>
          <w:spacing w:val="5"/>
          <w:sz w:val="31"/>
          <w:szCs w:val="31"/>
          <w14:textFill>
            <w14:solidFill>
              <w14:schemeClr w14:val="tx1"/>
            </w14:solidFill>
          </w14:textFill>
        </w:rPr>
        <w:t>“</w:t>
      </w:r>
      <w:r>
        <w:rPr>
          <w:rFonts w:ascii="仿宋" w:hAnsi="仿宋" w:eastAsia="仿宋" w:cs="仿宋"/>
          <w:color w:val="000000" w:themeColor="text1"/>
          <w:spacing w:val="-119"/>
          <w:sz w:val="31"/>
          <w:szCs w:val="31"/>
          <w14:textFill>
            <w14:solidFill>
              <w14:schemeClr w14:val="tx1"/>
            </w14:solidFill>
          </w14:textFill>
        </w:rPr>
        <w:t xml:space="preserve"> </w:t>
      </w:r>
      <w:r>
        <w:rPr>
          <w:rFonts w:ascii="仿宋" w:hAnsi="仿宋" w:eastAsia="仿宋" w:cs="仿宋"/>
          <w:color w:val="000000" w:themeColor="text1"/>
          <w:spacing w:val="5"/>
          <w:sz w:val="31"/>
          <w:szCs w:val="31"/>
          <w14:textFill>
            <w14:solidFill>
              <w14:schemeClr w14:val="tx1"/>
            </w14:solidFill>
          </w14:textFill>
        </w:rPr>
        <w:t>三公”经费支出预算情况</w:t>
      </w:r>
      <w:r>
        <w:rPr>
          <w:rFonts w:ascii="仿宋" w:hAnsi="仿宋" w:eastAsia="仿宋" w:cs="仿宋"/>
          <w:color w:val="000000" w:themeColor="text1"/>
          <w:spacing w:val="4"/>
          <w:sz w:val="31"/>
          <w:szCs w:val="31"/>
          <w14:textFill>
            <w14:solidFill>
              <w14:schemeClr w14:val="tx1"/>
            </w14:solidFill>
          </w14:textFill>
        </w:rPr>
        <w:t>说明</w:t>
      </w:r>
    </w:p>
    <w:p w14:paraId="6F4B1192">
      <w:pPr>
        <w:keepNext w:val="0"/>
        <w:keepLines w:val="0"/>
        <w:pageBreakBefore w:val="0"/>
        <w:wordWrap/>
        <w:overflowPunct/>
        <w:topLinePunct w:val="0"/>
        <w:bidi w:val="0"/>
        <w:snapToGrid w:val="0"/>
        <w:spacing w:before="228" w:line="360" w:lineRule="auto"/>
        <w:ind w:left="6"/>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8"/>
          <w:sz w:val="31"/>
          <w:szCs w:val="31"/>
          <w14:textFill>
            <w14:solidFill>
              <w14:schemeClr w14:val="tx1"/>
            </w14:solidFill>
          </w14:textFill>
        </w:rPr>
        <w:t>八、政府性基金预算支出预算情况说明</w:t>
      </w:r>
    </w:p>
    <w:p w14:paraId="4C4FAAF0">
      <w:pPr>
        <w:keepNext w:val="0"/>
        <w:keepLines w:val="0"/>
        <w:pageBreakBefore w:val="0"/>
        <w:wordWrap/>
        <w:overflowPunct/>
        <w:topLinePunct w:val="0"/>
        <w:bidi w:val="0"/>
        <w:snapToGrid w:val="0"/>
        <w:spacing w:before="229" w:line="360" w:lineRule="auto"/>
        <w:ind w:left="3"/>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9"/>
          <w:sz w:val="31"/>
          <w:szCs w:val="31"/>
          <w14:textFill>
            <w14:solidFill>
              <w14:schemeClr w14:val="tx1"/>
            </w14:solidFill>
          </w14:textFill>
        </w:rPr>
        <w:t>九、国有资本经营预算支出预算情况说明</w:t>
      </w:r>
    </w:p>
    <w:p w14:paraId="7A069FED">
      <w:pPr>
        <w:keepNext w:val="0"/>
        <w:keepLines w:val="0"/>
        <w:pageBreakBefore w:val="0"/>
        <w:wordWrap/>
        <w:overflowPunct/>
        <w:topLinePunct w:val="0"/>
        <w:bidi w:val="0"/>
        <w:snapToGrid w:val="0"/>
        <w:spacing w:before="228" w:line="360" w:lineRule="auto"/>
        <w:ind w:left="13"/>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7"/>
          <w:sz w:val="31"/>
          <w:szCs w:val="31"/>
          <w14:textFill>
            <w14:solidFill>
              <w14:schemeClr w14:val="tx1"/>
            </w14:solidFill>
          </w14:textFill>
        </w:rPr>
        <w:t>十、项目支出预算情况说明</w:t>
      </w:r>
    </w:p>
    <w:p w14:paraId="575A302F">
      <w:pPr>
        <w:keepNext w:val="0"/>
        <w:keepLines w:val="0"/>
        <w:pageBreakBefore w:val="0"/>
        <w:wordWrap/>
        <w:overflowPunct/>
        <w:topLinePunct w:val="0"/>
        <w:bidi w:val="0"/>
        <w:snapToGrid w:val="0"/>
        <w:spacing w:before="227" w:line="360" w:lineRule="auto"/>
        <w:ind w:left="13"/>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8"/>
          <w:sz w:val="31"/>
          <w:szCs w:val="31"/>
          <w14:textFill>
            <w14:solidFill>
              <w14:schemeClr w14:val="tx1"/>
            </w14:solidFill>
          </w14:textFill>
        </w:rPr>
        <w:t>十一、机构运行经费支出预算情况说明</w:t>
      </w:r>
    </w:p>
    <w:p w14:paraId="4542E64A">
      <w:pPr>
        <w:keepNext w:val="0"/>
        <w:keepLines w:val="0"/>
        <w:pageBreakBefore w:val="0"/>
        <w:wordWrap/>
        <w:overflowPunct/>
        <w:topLinePunct w:val="0"/>
        <w:bidi w:val="0"/>
        <w:snapToGrid w:val="0"/>
        <w:spacing w:before="229" w:line="360" w:lineRule="auto"/>
        <w:ind w:left="13"/>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8"/>
          <w:sz w:val="31"/>
          <w:szCs w:val="31"/>
          <w14:textFill>
            <w14:solidFill>
              <w14:schemeClr w14:val="tx1"/>
            </w14:solidFill>
          </w14:textFill>
        </w:rPr>
        <w:t>十二、政府采购支出预算情况说明</w:t>
      </w:r>
    </w:p>
    <w:p w14:paraId="26EB076B">
      <w:pPr>
        <w:keepNext w:val="0"/>
        <w:keepLines w:val="0"/>
        <w:pageBreakBefore w:val="0"/>
        <w:wordWrap/>
        <w:overflowPunct/>
        <w:topLinePunct w:val="0"/>
        <w:bidi w:val="0"/>
        <w:snapToGrid w:val="0"/>
        <w:spacing w:before="228" w:line="360" w:lineRule="auto"/>
        <w:ind w:left="13"/>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7"/>
          <w:sz w:val="31"/>
          <w:szCs w:val="31"/>
          <w14:textFill>
            <w14:solidFill>
              <w14:schemeClr w14:val="tx1"/>
            </w14:solidFill>
          </w14:textFill>
        </w:rPr>
        <w:t>十三、国有资产占用情况说明</w:t>
      </w:r>
    </w:p>
    <w:p w14:paraId="20C8911C">
      <w:pPr>
        <w:keepNext w:val="0"/>
        <w:keepLines w:val="0"/>
        <w:pageBreakBefore w:val="0"/>
        <w:wordWrap/>
        <w:overflowPunct/>
        <w:topLinePunct w:val="0"/>
        <w:bidi w:val="0"/>
        <w:snapToGrid w:val="0"/>
        <w:spacing w:before="226" w:line="360" w:lineRule="auto"/>
        <w:ind w:right="4325" w:firstLine="13"/>
        <w:rPr>
          <w:rFonts w:ascii="仿宋" w:hAnsi="仿宋" w:eastAsia="仿宋" w:cs="仿宋"/>
          <w:color w:val="000000" w:themeColor="text1"/>
          <w:spacing w:val="10"/>
          <w:sz w:val="31"/>
          <w:szCs w:val="31"/>
          <w14:textFill>
            <w14:solidFill>
              <w14:schemeClr w14:val="tx1"/>
            </w14:solidFill>
          </w14:textFill>
        </w:rPr>
      </w:pPr>
      <w:r>
        <w:rPr>
          <w:rFonts w:ascii="仿宋" w:hAnsi="仿宋" w:eastAsia="仿宋" w:cs="仿宋"/>
          <w:color w:val="000000" w:themeColor="text1"/>
          <w:spacing w:val="7"/>
          <w:sz w:val="31"/>
          <w:szCs w:val="31"/>
          <w14:textFill>
            <w14:solidFill>
              <w14:schemeClr w14:val="tx1"/>
            </w14:solidFill>
          </w14:textFill>
        </w:rPr>
        <w:t>十四、项目绩效目标情况说明</w:t>
      </w:r>
      <w:r>
        <w:rPr>
          <w:rFonts w:ascii="仿宋" w:hAnsi="仿宋" w:eastAsia="仿宋" w:cs="仿宋"/>
          <w:color w:val="000000" w:themeColor="text1"/>
          <w:spacing w:val="10"/>
          <w:sz w:val="31"/>
          <w:szCs w:val="31"/>
          <w14:textFill>
            <w14:solidFill>
              <w14:schemeClr w14:val="tx1"/>
            </w14:solidFill>
          </w14:textFill>
        </w:rPr>
        <w:t xml:space="preserve"> </w:t>
      </w:r>
    </w:p>
    <w:p w14:paraId="15CDEEC1">
      <w:pPr>
        <w:keepNext w:val="0"/>
        <w:keepLines w:val="0"/>
        <w:pageBreakBefore w:val="0"/>
        <w:wordWrap/>
        <w:overflowPunct/>
        <w:topLinePunct w:val="0"/>
        <w:bidi w:val="0"/>
        <w:snapToGrid w:val="0"/>
        <w:spacing w:before="226" w:line="360" w:lineRule="auto"/>
        <w:ind w:right="4325" w:firstLine="13"/>
        <w:rPr>
          <w:rFonts w:ascii="黑体" w:hAnsi="黑体" w:eastAsia="黑体" w:cs="黑体"/>
          <w:color w:val="000000" w:themeColor="text1"/>
          <w:sz w:val="31"/>
          <w:szCs w:val="31"/>
          <w14:textFill>
            <w14:solidFill>
              <w14:schemeClr w14:val="tx1"/>
            </w14:solidFill>
          </w14:textFill>
        </w:rPr>
      </w:pPr>
      <w:r>
        <w:rPr>
          <w:rFonts w:ascii="黑体" w:hAnsi="黑体" w:eastAsia="黑体" w:cs="黑体"/>
          <w:color w:val="000000" w:themeColor="text1"/>
          <w:spacing w:val="7"/>
          <w:sz w:val="31"/>
          <w:szCs w:val="31"/>
          <w14:textFill>
            <w14:solidFill>
              <w14:schemeClr w14:val="tx1"/>
            </w14:solidFill>
          </w14:textFill>
        </w:rPr>
        <w:t>第三部分 名词解释</w:t>
      </w:r>
    </w:p>
    <w:p w14:paraId="5EF811DD">
      <w:pPr>
        <w:keepNext w:val="0"/>
        <w:keepLines w:val="0"/>
        <w:pageBreakBefore w:val="0"/>
        <w:wordWrap/>
        <w:overflowPunct/>
        <w:topLinePunct w:val="0"/>
        <w:bidi w:val="0"/>
        <w:snapToGrid w:val="0"/>
        <w:spacing w:before="220" w:line="360" w:lineRule="auto"/>
        <w:ind w:right="2244"/>
        <w:rPr>
          <w:rFonts w:ascii="黑体" w:hAnsi="黑体" w:eastAsia="黑体" w:cs="黑体"/>
          <w:color w:val="000000" w:themeColor="text1"/>
          <w:spacing w:val="1"/>
          <w:sz w:val="31"/>
          <w:szCs w:val="31"/>
          <w14:textFill>
            <w14:solidFill>
              <w14:schemeClr w14:val="tx1"/>
            </w14:solidFill>
          </w14:textFill>
        </w:rPr>
      </w:pPr>
      <w:r>
        <w:rPr>
          <w:rFonts w:ascii="黑体" w:hAnsi="黑体" w:eastAsia="黑体" w:cs="黑体"/>
          <w:color w:val="000000" w:themeColor="text1"/>
          <w:spacing w:val="9"/>
          <w:sz w:val="31"/>
          <w:szCs w:val="31"/>
          <w14:textFill>
            <w14:solidFill>
              <w14:schemeClr w14:val="tx1"/>
            </w14:solidFill>
          </w14:textFill>
        </w:rPr>
        <w:t>第四部分 预算公开联系方式及信息反馈渠道</w:t>
      </w:r>
      <w:r>
        <w:rPr>
          <w:rFonts w:ascii="黑体" w:hAnsi="黑体" w:eastAsia="黑体" w:cs="黑体"/>
          <w:color w:val="000000" w:themeColor="text1"/>
          <w:spacing w:val="1"/>
          <w:sz w:val="31"/>
          <w:szCs w:val="31"/>
          <w14:textFill>
            <w14:solidFill>
              <w14:schemeClr w14:val="tx1"/>
            </w14:solidFill>
          </w14:textFill>
        </w:rPr>
        <w:t xml:space="preserve"> </w:t>
      </w:r>
    </w:p>
    <w:p w14:paraId="5714904C">
      <w:pPr>
        <w:keepNext w:val="0"/>
        <w:keepLines w:val="0"/>
        <w:pageBreakBefore w:val="0"/>
        <w:wordWrap/>
        <w:overflowPunct/>
        <w:topLinePunct w:val="0"/>
        <w:bidi w:val="0"/>
        <w:snapToGrid w:val="0"/>
        <w:spacing w:before="220" w:line="360" w:lineRule="auto"/>
        <w:ind w:right="2244"/>
        <w:rPr>
          <w:rFonts w:ascii="黑体" w:hAnsi="黑体" w:eastAsia="黑体" w:cs="黑体"/>
          <w:color w:val="000000" w:themeColor="text1"/>
          <w:spacing w:val="8"/>
          <w:sz w:val="31"/>
          <w:szCs w:val="31"/>
          <w14:textFill>
            <w14:solidFill>
              <w14:schemeClr w14:val="tx1"/>
            </w14:solidFill>
          </w14:textFill>
        </w:rPr>
      </w:pPr>
      <w:r>
        <w:rPr>
          <w:rFonts w:ascii="黑体" w:hAnsi="黑体" w:eastAsia="黑体" w:cs="黑体"/>
          <w:color w:val="000000" w:themeColor="text1"/>
          <w:spacing w:val="8"/>
          <w:sz w:val="31"/>
          <w:szCs w:val="31"/>
          <w14:textFill>
            <w14:solidFill>
              <w14:schemeClr w14:val="tx1"/>
            </w14:solidFill>
          </w14:textFill>
        </w:rPr>
        <w:t>第五部分</w:t>
      </w:r>
      <w:r>
        <w:rPr>
          <w:rFonts w:hint="eastAsia" w:ascii="黑体" w:hAnsi="黑体" w:eastAsia="黑体" w:cs="黑体"/>
          <w:color w:val="000000" w:themeColor="text1"/>
          <w:spacing w:val="8"/>
          <w:sz w:val="31"/>
          <w:szCs w:val="31"/>
          <w:lang w:val="en-US" w:eastAsia="zh-CN"/>
          <w14:textFill>
            <w14:solidFill>
              <w14:schemeClr w14:val="tx1"/>
            </w14:solidFill>
          </w14:textFill>
        </w:rPr>
        <w:t xml:space="preserve"> 2026</w:t>
      </w:r>
      <w:r>
        <w:rPr>
          <w:rFonts w:ascii="黑体" w:hAnsi="黑体" w:eastAsia="黑体" w:cs="黑体"/>
          <w:color w:val="000000" w:themeColor="text1"/>
          <w:spacing w:val="8"/>
          <w:sz w:val="31"/>
          <w:szCs w:val="31"/>
          <w14:textFill>
            <w14:solidFill>
              <w14:schemeClr w14:val="tx1"/>
            </w14:solidFill>
          </w14:textFill>
        </w:rPr>
        <w:t>年度单位预算表</w:t>
      </w:r>
    </w:p>
    <w:p w14:paraId="3DB583CB">
      <w:pPr>
        <w:keepNext w:val="0"/>
        <w:keepLines w:val="0"/>
        <w:pageBreakBefore w:val="0"/>
        <w:wordWrap/>
        <w:overflowPunct/>
        <w:topLinePunct w:val="0"/>
        <w:bidi w:val="0"/>
        <w:snapToGrid w:val="0"/>
        <w:spacing w:before="220" w:line="360" w:lineRule="auto"/>
        <w:ind w:right="2244"/>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4"/>
          <w:sz w:val="31"/>
          <w:szCs w:val="31"/>
          <w14:textFill>
            <w14:solidFill>
              <w14:schemeClr w14:val="tx1"/>
            </w14:solidFill>
          </w14:textFill>
        </w:rPr>
        <w:t>一、收支总表</w:t>
      </w:r>
    </w:p>
    <w:p w14:paraId="7053ACAF">
      <w:pPr>
        <w:keepNext w:val="0"/>
        <w:keepLines w:val="0"/>
        <w:pageBreakBefore w:val="0"/>
        <w:wordWrap/>
        <w:overflowPunct/>
        <w:topLinePunct w:val="0"/>
        <w:bidi w:val="0"/>
        <w:snapToGrid w:val="0"/>
        <w:spacing w:before="225" w:line="360" w:lineRule="auto"/>
        <w:ind w:left="13"/>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4"/>
          <w:sz w:val="31"/>
          <w:szCs w:val="31"/>
          <w14:textFill>
            <w14:solidFill>
              <w14:schemeClr w14:val="tx1"/>
            </w14:solidFill>
          </w14:textFill>
        </w:rPr>
        <w:t>二、收入总表</w:t>
      </w:r>
    </w:p>
    <w:p w14:paraId="3A8592AD">
      <w:pPr>
        <w:keepNext w:val="0"/>
        <w:keepLines w:val="0"/>
        <w:pageBreakBefore w:val="0"/>
        <w:wordWrap/>
        <w:overflowPunct/>
        <w:topLinePunct w:val="0"/>
        <w:bidi w:val="0"/>
        <w:snapToGrid w:val="0"/>
        <w:spacing w:before="225" w:line="360" w:lineRule="auto"/>
        <w:ind w:left="17"/>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13"/>
          <w:sz w:val="31"/>
          <w:szCs w:val="31"/>
          <w14:textFill>
            <w14:solidFill>
              <w14:schemeClr w14:val="tx1"/>
            </w14:solidFill>
          </w14:textFill>
        </w:rPr>
        <w:t>三、支出总表</w:t>
      </w:r>
    </w:p>
    <w:p w14:paraId="0819F8D2">
      <w:pPr>
        <w:keepNext w:val="0"/>
        <w:keepLines w:val="0"/>
        <w:pageBreakBefore w:val="0"/>
        <w:wordWrap/>
        <w:overflowPunct/>
        <w:topLinePunct w:val="0"/>
        <w:bidi w:val="0"/>
        <w:snapToGrid w:val="0"/>
        <w:spacing w:before="224" w:line="360" w:lineRule="auto"/>
        <w:ind w:left="30"/>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12"/>
          <w:sz w:val="31"/>
          <w:szCs w:val="31"/>
          <w14:textFill>
            <w14:solidFill>
              <w14:schemeClr w14:val="tx1"/>
            </w14:solidFill>
          </w14:textFill>
        </w:rPr>
        <w:t>四、财政拨款收支总表</w:t>
      </w:r>
    </w:p>
    <w:p w14:paraId="51E21DCB">
      <w:pPr>
        <w:keepNext w:val="0"/>
        <w:keepLines w:val="0"/>
        <w:pageBreakBefore w:val="0"/>
        <w:wordWrap/>
        <w:overflowPunct/>
        <w:topLinePunct w:val="0"/>
        <w:bidi w:val="0"/>
        <w:snapToGrid w:val="0"/>
        <w:spacing w:before="224" w:line="360" w:lineRule="auto"/>
        <w:ind w:left="5"/>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9"/>
          <w:sz w:val="31"/>
          <w:szCs w:val="31"/>
          <w14:textFill>
            <w14:solidFill>
              <w14:schemeClr w14:val="tx1"/>
            </w14:solidFill>
          </w14:textFill>
        </w:rPr>
        <w:t>五、一般公共预算支出表</w:t>
      </w:r>
    </w:p>
    <w:p w14:paraId="05356A51">
      <w:pPr>
        <w:keepNext w:val="0"/>
        <w:keepLines w:val="0"/>
        <w:pageBreakBefore w:val="0"/>
        <w:wordWrap/>
        <w:overflowPunct/>
        <w:topLinePunct w:val="0"/>
        <w:bidi w:val="0"/>
        <w:snapToGrid w:val="0"/>
        <w:spacing w:before="227" w:line="360" w:lineRule="auto"/>
        <w:ind w:left="8"/>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9"/>
          <w:sz w:val="31"/>
          <w:szCs w:val="31"/>
          <w14:textFill>
            <w14:solidFill>
              <w14:schemeClr w14:val="tx1"/>
            </w14:solidFill>
          </w14:textFill>
        </w:rPr>
        <w:t>六、一般公共预算基本支出表</w:t>
      </w:r>
    </w:p>
    <w:p w14:paraId="10E8897F">
      <w:pPr>
        <w:keepNext w:val="0"/>
        <w:keepLines w:val="0"/>
        <w:pageBreakBefore w:val="0"/>
        <w:wordWrap/>
        <w:overflowPunct/>
        <w:topLinePunct w:val="0"/>
        <w:bidi w:val="0"/>
        <w:snapToGrid w:val="0"/>
        <w:spacing w:before="227" w:line="360" w:lineRule="auto"/>
        <w:ind w:left="2"/>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36"/>
          <w:sz w:val="31"/>
          <w:szCs w:val="31"/>
          <w14:textFill>
            <w14:solidFill>
              <w14:schemeClr w14:val="tx1"/>
            </w14:solidFill>
          </w14:textFill>
        </w:rPr>
        <w:t>七、一般公共预算“三公”经费支出表</w:t>
      </w:r>
    </w:p>
    <w:p w14:paraId="72321E3C">
      <w:pPr>
        <w:keepNext w:val="0"/>
        <w:keepLines w:val="0"/>
        <w:pageBreakBefore w:val="0"/>
        <w:wordWrap/>
        <w:overflowPunct/>
        <w:topLinePunct w:val="0"/>
        <w:bidi w:val="0"/>
        <w:snapToGrid w:val="0"/>
        <w:spacing w:before="228" w:line="360" w:lineRule="auto"/>
        <w:ind w:left="1"/>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36"/>
          <w:sz w:val="31"/>
          <w:szCs w:val="31"/>
          <w14:textFill>
            <w14:solidFill>
              <w14:schemeClr w14:val="tx1"/>
            </w14:solidFill>
          </w14:textFill>
        </w:rPr>
        <w:t>八、政府性基金预算支出表</w:t>
      </w:r>
    </w:p>
    <w:p w14:paraId="0BB42F76">
      <w:pPr>
        <w:keepNext w:val="0"/>
        <w:keepLines w:val="0"/>
        <w:pageBreakBefore w:val="0"/>
        <w:wordWrap/>
        <w:overflowPunct/>
        <w:topLinePunct w:val="0"/>
        <w:bidi w:val="0"/>
        <w:snapToGrid w:val="0"/>
        <w:spacing w:before="230" w:line="360" w:lineRule="auto"/>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8"/>
          <w:sz w:val="31"/>
          <w:szCs w:val="31"/>
          <w14:textFill>
            <w14:solidFill>
              <w14:schemeClr w14:val="tx1"/>
            </w14:solidFill>
          </w14:textFill>
        </w:rPr>
        <w:t>九、国有资本经营预算支出表</w:t>
      </w:r>
    </w:p>
    <w:p w14:paraId="35901B08">
      <w:pPr>
        <w:keepNext w:val="0"/>
        <w:keepLines w:val="0"/>
        <w:pageBreakBefore w:val="0"/>
        <w:wordWrap/>
        <w:overflowPunct/>
        <w:topLinePunct w:val="0"/>
        <w:bidi w:val="0"/>
        <w:snapToGrid w:val="0"/>
        <w:spacing w:before="228" w:line="360" w:lineRule="auto"/>
        <w:ind w:left="9"/>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6"/>
          <w:sz w:val="31"/>
          <w:szCs w:val="31"/>
          <w14:textFill>
            <w14:solidFill>
              <w14:schemeClr w14:val="tx1"/>
            </w14:solidFill>
          </w14:textFill>
        </w:rPr>
        <w:t>十、项目支出表</w:t>
      </w:r>
    </w:p>
    <w:p w14:paraId="67D9D801">
      <w:pPr>
        <w:keepNext w:val="0"/>
        <w:keepLines w:val="0"/>
        <w:pageBreakBefore w:val="0"/>
        <w:wordWrap/>
        <w:overflowPunct/>
        <w:topLinePunct w:val="0"/>
        <w:bidi w:val="0"/>
        <w:snapToGrid w:val="0"/>
        <w:spacing w:before="227" w:line="360" w:lineRule="auto"/>
        <w:ind w:left="9"/>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7"/>
          <w:sz w:val="31"/>
          <w:szCs w:val="31"/>
          <w14:textFill>
            <w14:solidFill>
              <w14:schemeClr w14:val="tx1"/>
            </w14:solidFill>
          </w14:textFill>
        </w:rPr>
        <w:t>十一、项目绩效目标表</w:t>
      </w:r>
    </w:p>
    <w:p w14:paraId="061247C0">
      <w:pPr>
        <w:keepNext w:val="0"/>
        <w:keepLines w:val="0"/>
        <w:pageBreakBefore w:val="0"/>
        <w:wordWrap/>
        <w:overflowPunct/>
        <w:topLinePunct w:val="0"/>
        <w:bidi w:val="0"/>
        <w:snapToGrid w:val="0"/>
        <w:spacing w:before="226" w:line="360" w:lineRule="auto"/>
        <w:ind w:left="8"/>
        <w:rPr>
          <w:rFonts w:ascii="宋体" w:hAnsi="宋体" w:eastAsia="宋体" w:cs="宋体"/>
          <w:b/>
          <w:bCs/>
          <w:color w:val="000000" w:themeColor="text1"/>
          <w:spacing w:val="5"/>
          <w:position w:val="2"/>
          <w:sz w:val="35"/>
          <w:szCs w:val="35"/>
          <w14:textFill>
            <w14:solidFill>
              <w14:schemeClr w14:val="tx1"/>
            </w14:solidFill>
          </w14:textFill>
        </w:rPr>
      </w:pPr>
      <w:r>
        <w:rPr>
          <w:rFonts w:ascii="仿宋" w:hAnsi="仿宋" w:eastAsia="仿宋" w:cs="仿宋"/>
          <w:color w:val="000000" w:themeColor="text1"/>
          <w:spacing w:val="-10"/>
          <w:sz w:val="31"/>
          <w:szCs w:val="31"/>
          <w14:textFill>
            <w14:solidFill>
              <w14:schemeClr w14:val="tx1"/>
            </w14:solidFill>
          </w14:textFill>
        </w:rPr>
        <w:t>十二、政府采购预算表</w:t>
      </w:r>
      <w:bookmarkStart w:id="2" w:name="bookmark22"/>
      <w:bookmarkEnd w:id="2"/>
      <w:bookmarkStart w:id="3" w:name="bookmark21"/>
      <w:bookmarkEnd w:id="3"/>
    </w:p>
    <w:p w14:paraId="4DC98F98">
      <w:pPr>
        <w:keepNext w:val="0"/>
        <w:keepLines w:val="0"/>
        <w:pageBreakBefore w:val="0"/>
        <w:wordWrap/>
        <w:overflowPunct/>
        <w:topLinePunct w:val="0"/>
        <w:bidi w:val="0"/>
        <w:snapToGrid w:val="0"/>
        <w:spacing w:before="301" w:line="360" w:lineRule="auto"/>
        <w:ind w:left="2300"/>
        <w:outlineLvl w:val="1"/>
        <w:rPr>
          <w:color w:val="000000" w:themeColor="text1"/>
          <w14:textFill>
            <w14:solidFill>
              <w14:schemeClr w14:val="tx1"/>
            </w14:solidFill>
          </w14:textFill>
        </w:rPr>
      </w:pPr>
      <w:r>
        <w:rPr>
          <w:rFonts w:ascii="宋体" w:hAnsi="宋体" w:eastAsia="宋体" w:cs="宋体"/>
          <w:b/>
          <w:bCs/>
          <w:color w:val="000000" w:themeColor="text1"/>
          <w:spacing w:val="5"/>
          <w:position w:val="2"/>
          <w:sz w:val="35"/>
          <w:szCs w:val="35"/>
          <w14:textFill>
            <w14:solidFill>
              <w14:schemeClr w14:val="tx1"/>
            </w14:solidFill>
          </w14:textFill>
        </w:rPr>
        <w:t>第一部分</w:t>
      </w:r>
      <w:r>
        <w:rPr>
          <w:rFonts w:ascii="宋体" w:hAnsi="宋体" w:eastAsia="宋体" w:cs="宋体"/>
          <w:color w:val="000000" w:themeColor="text1"/>
          <w:spacing w:val="5"/>
          <w:position w:val="2"/>
          <w:sz w:val="35"/>
          <w:szCs w:val="35"/>
          <w14:textFill>
            <w14:solidFill>
              <w14:schemeClr w14:val="tx1"/>
            </w14:solidFill>
          </w14:textFill>
        </w:rPr>
        <w:t xml:space="preserve">  </w:t>
      </w:r>
      <w:r>
        <w:rPr>
          <w:rFonts w:ascii="宋体" w:hAnsi="宋体" w:eastAsia="宋体" w:cs="宋体"/>
          <w:b/>
          <w:bCs/>
          <w:color w:val="000000" w:themeColor="text1"/>
          <w:spacing w:val="5"/>
          <w:position w:val="2"/>
          <w:sz w:val="35"/>
          <w:szCs w:val="35"/>
          <w14:textFill>
            <w14:solidFill>
              <w14:schemeClr w14:val="tx1"/>
            </w14:solidFill>
          </w14:textFill>
        </w:rPr>
        <w:t>单位概况</w:t>
      </w:r>
    </w:p>
    <w:p w14:paraId="7EBF2F7F">
      <w:pPr>
        <w:keepNext w:val="0"/>
        <w:keepLines w:val="0"/>
        <w:pageBreakBefore w:val="0"/>
        <w:numPr>
          <w:ilvl w:val="0"/>
          <w:numId w:val="1"/>
        </w:numPr>
        <w:wordWrap/>
        <w:overflowPunct/>
        <w:topLinePunct w:val="0"/>
        <w:bidi w:val="0"/>
        <w:snapToGrid w:val="0"/>
        <w:spacing w:line="360" w:lineRule="auto"/>
        <w:ind w:left="17" w:leftChars="8" w:firstLine="624" w:firstLineChars="195"/>
        <w:outlineLvl w:val="2"/>
        <w:rPr>
          <w:rFonts w:eastAsia="黑体" w:cs="黑体"/>
          <w:color w:val="000000" w:themeColor="text1"/>
          <w:sz w:val="32"/>
          <w:szCs w:val="36"/>
          <w:highlight w:val="none"/>
          <w14:textFill>
            <w14:solidFill>
              <w14:schemeClr w14:val="tx1"/>
            </w14:solidFill>
          </w14:textFill>
        </w:rPr>
      </w:pPr>
      <w:r>
        <w:rPr>
          <w:rFonts w:hint="eastAsia" w:eastAsia="黑体" w:cs="黑体"/>
          <w:color w:val="000000" w:themeColor="text1"/>
          <w:sz w:val="32"/>
          <w:szCs w:val="36"/>
          <w:highlight w:val="none"/>
          <w14:textFill>
            <w14:solidFill>
              <w14:schemeClr w14:val="tx1"/>
            </w14:solidFill>
          </w14:textFill>
        </w:rPr>
        <w:t>主要职能职责</w:t>
      </w:r>
    </w:p>
    <w:p w14:paraId="5043A6CD">
      <w:pPr>
        <w:keepNext w:val="0"/>
        <w:keepLines w:val="0"/>
        <w:pageBreakBefore w:val="0"/>
        <w:wordWrap/>
        <w:overflowPunct/>
        <w:topLinePunct w:val="0"/>
        <w:bidi w:val="0"/>
        <w:snapToGrid w:val="0"/>
        <w:spacing w:line="360" w:lineRule="auto"/>
        <w:ind w:firstLine="640"/>
        <w:rPr>
          <w:rFonts w:hint="eastAsia" w:ascii="楷体_GB2312" w:eastAsia="楷体_GB2312"/>
          <w:color w:val="000000" w:themeColor="text1"/>
          <w:sz w:val="32"/>
          <w:szCs w:val="32"/>
          <w14:textFill>
            <w14:solidFill>
              <w14:schemeClr w14:val="tx1"/>
            </w14:solidFill>
          </w14:textFill>
        </w:rPr>
      </w:pPr>
      <w:r>
        <w:rPr>
          <w:rFonts w:hint="eastAsia" w:ascii="楷体_GB2312" w:eastAsia="楷体_GB2312"/>
          <w:color w:val="000000" w:themeColor="text1"/>
          <w:sz w:val="32"/>
          <w:szCs w:val="32"/>
          <w14:textFill>
            <w14:solidFill>
              <w14:schemeClr w14:val="tx1"/>
            </w14:solidFill>
          </w14:textFill>
        </w:rPr>
        <w:t>（一）部门职能</w:t>
      </w:r>
    </w:p>
    <w:p w14:paraId="041508F0">
      <w:pPr>
        <w:keepNext w:val="0"/>
        <w:keepLines w:val="0"/>
        <w:pageBreakBefore w:val="0"/>
        <w:wordWrap/>
        <w:overflowPunct/>
        <w:topLinePunct w:val="0"/>
        <w:bidi w:val="0"/>
        <w:snapToGrid w:val="0"/>
        <w:spacing w:line="360" w:lineRule="auto"/>
        <w:ind w:firstLine="640"/>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贯彻执行国家、自治区和巴彦淖尔市有关城市建设的法律、法规、规章及政策，具体负责双河区开发建设工作。</w:t>
      </w:r>
    </w:p>
    <w:p w14:paraId="27BD1101">
      <w:pPr>
        <w:keepNext w:val="0"/>
        <w:keepLines w:val="0"/>
        <w:pageBreakBefore w:val="0"/>
        <w:wordWrap/>
        <w:overflowPunct/>
        <w:topLinePunct w:val="0"/>
        <w:bidi w:val="0"/>
        <w:snapToGrid w:val="0"/>
        <w:spacing w:line="360" w:lineRule="auto"/>
        <w:ind w:firstLine="640"/>
        <w:rPr>
          <w:rFonts w:hint="eastAsia" w:ascii="楷体_GB2312" w:eastAsia="楷体_GB2312"/>
          <w:color w:val="000000" w:themeColor="text1"/>
          <w:sz w:val="32"/>
          <w:szCs w:val="32"/>
          <w14:textFill>
            <w14:solidFill>
              <w14:schemeClr w14:val="tx1"/>
            </w14:solidFill>
          </w14:textFill>
        </w:rPr>
      </w:pPr>
      <w:r>
        <w:rPr>
          <w:rFonts w:hint="eastAsia" w:ascii="楷体_GB2312" w:eastAsia="楷体_GB2312"/>
          <w:color w:val="000000" w:themeColor="text1"/>
          <w:sz w:val="32"/>
          <w:szCs w:val="32"/>
          <w14:textFill>
            <w14:solidFill>
              <w14:schemeClr w14:val="tx1"/>
            </w14:solidFill>
          </w14:textFill>
        </w:rPr>
        <w:t>（二）部门主要职责</w:t>
      </w:r>
    </w:p>
    <w:p w14:paraId="6F410A32">
      <w:pPr>
        <w:keepNext w:val="0"/>
        <w:keepLines w:val="0"/>
        <w:pageBreakBefore w:val="0"/>
        <w:wordWrap/>
        <w:overflowPunct/>
        <w:topLinePunct w:val="0"/>
        <w:bidi w:val="0"/>
        <w:snapToGrid w:val="0"/>
        <w:spacing w:before="100" w:after="100" w:line="360" w:lineRule="auto"/>
        <w:ind w:firstLine="600"/>
        <w:jc w:val="left"/>
        <w:rPr>
          <w:rFonts w:hint="eastAsia" w:ascii="仿宋_GB2312" w:hAnsi="仿宋_GB2312" w:eastAsia="仿宋_GB2312"/>
          <w:color w:val="000000" w:themeColor="text1"/>
          <w:kern w:val="0"/>
          <w:sz w:val="32"/>
          <w:szCs w:val="24"/>
          <w:lang w:val="en-US" w:eastAsia="zh-CN"/>
          <w14:textFill>
            <w14:solidFill>
              <w14:schemeClr w14:val="tx1"/>
            </w14:solidFill>
          </w14:textFill>
        </w:rPr>
      </w:pPr>
      <w:r>
        <w:rPr>
          <w:rFonts w:hint="eastAsia" w:ascii="仿宋_GB2312" w:hAnsi="仿宋_GB2312" w:eastAsia="仿宋_GB2312"/>
          <w:color w:val="000000" w:themeColor="text1"/>
          <w:kern w:val="0"/>
          <w:sz w:val="32"/>
          <w:szCs w:val="24"/>
          <w:lang w:val="en-US" w:eastAsia="zh-CN"/>
          <w14:textFill>
            <w14:solidFill>
              <w14:schemeClr w14:val="tx1"/>
            </w14:solidFill>
          </w14:textFill>
        </w:rPr>
        <w:t>1、按照巴彦淖尔市城市总体规划及双河地区控制性详细规划，协助有关部门草拟双河地区修建性详细规划、开发建设中长期规划、年度计划等工作。</w:t>
      </w:r>
    </w:p>
    <w:p w14:paraId="6598AE92">
      <w:pPr>
        <w:keepNext w:val="0"/>
        <w:keepLines w:val="0"/>
        <w:pageBreakBefore w:val="0"/>
        <w:wordWrap/>
        <w:overflowPunct/>
        <w:topLinePunct w:val="0"/>
        <w:bidi w:val="0"/>
        <w:snapToGrid w:val="0"/>
        <w:spacing w:before="100" w:after="100" w:line="360" w:lineRule="auto"/>
        <w:ind w:firstLine="600"/>
        <w:jc w:val="left"/>
        <w:rPr>
          <w:rFonts w:hint="eastAsia" w:ascii="仿宋_GB2312" w:hAnsi="仿宋_GB2312" w:eastAsia="仿宋_GB2312"/>
          <w:color w:val="000000" w:themeColor="text1"/>
          <w:kern w:val="0"/>
          <w:sz w:val="32"/>
          <w:szCs w:val="24"/>
          <w:lang w:val="en-US" w:eastAsia="zh-CN"/>
          <w14:textFill>
            <w14:solidFill>
              <w14:schemeClr w14:val="tx1"/>
            </w14:solidFill>
          </w14:textFill>
        </w:rPr>
      </w:pPr>
      <w:r>
        <w:rPr>
          <w:rFonts w:hint="eastAsia" w:ascii="仿宋_GB2312" w:hAnsi="仿宋_GB2312" w:eastAsia="仿宋_GB2312"/>
          <w:color w:val="000000" w:themeColor="text1"/>
          <w:kern w:val="0"/>
          <w:sz w:val="32"/>
          <w:szCs w:val="24"/>
          <w:lang w:val="en-US" w:eastAsia="zh-CN"/>
          <w14:textFill>
            <w14:solidFill>
              <w14:schemeClr w14:val="tx1"/>
            </w14:solidFill>
          </w14:textFill>
        </w:rPr>
        <w:t>2、协助相关部门开展双河地区区域内市政基础设施、建设工程、园林绿化、公共设施建设等方面的协调联络工作。</w:t>
      </w:r>
    </w:p>
    <w:p w14:paraId="2D3F84AE">
      <w:pPr>
        <w:keepNext w:val="0"/>
        <w:keepLines w:val="0"/>
        <w:pageBreakBefore w:val="0"/>
        <w:wordWrap/>
        <w:overflowPunct/>
        <w:topLinePunct w:val="0"/>
        <w:bidi w:val="0"/>
        <w:snapToGrid w:val="0"/>
        <w:spacing w:before="100" w:after="100" w:line="360" w:lineRule="auto"/>
        <w:ind w:firstLine="600"/>
        <w:jc w:val="left"/>
        <w:rPr>
          <w:rFonts w:hint="eastAsia" w:ascii="仿宋_GB2312" w:hAnsi="仿宋_GB2312" w:eastAsia="仿宋_GB2312"/>
          <w:color w:val="000000" w:themeColor="text1"/>
          <w:kern w:val="0"/>
          <w:sz w:val="32"/>
          <w:szCs w:val="24"/>
          <w:lang w:val="en-US" w:eastAsia="zh-CN"/>
          <w14:textFill>
            <w14:solidFill>
              <w14:schemeClr w14:val="tx1"/>
            </w14:solidFill>
          </w14:textFill>
        </w:rPr>
      </w:pPr>
      <w:r>
        <w:rPr>
          <w:rFonts w:hint="eastAsia" w:ascii="仿宋_GB2312" w:hAnsi="仿宋_GB2312" w:eastAsia="仿宋_GB2312"/>
          <w:color w:val="000000" w:themeColor="text1"/>
          <w:kern w:val="0"/>
          <w:sz w:val="32"/>
          <w:szCs w:val="24"/>
          <w:lang w:val="en-US" w:eastAsia="zh-CN"/>
          <w14:textFill>
            <w14:solidFill>
              <w14:schemeClr w14:val="tx1"/>
            </w14:solidFill>
          </w14:textFill>
        </w:rPr>
        <w:t>3、协调配合相关部门开展双河地区开发建设的土地征收、房屋征收及各类基础设施建设和运营等方面的工作。</w:t>
      </w:r>
    </w:p>
    <w:p w14:paraId="3D4896E0">
      <w:pPr>
        <w:keepNext w:val="0"/>
        <w:keepLines w:val="0"/>
        <w:pageBreakBefore w:val="0"/>
        <w:wordWrap/>
        <w:overflowPunct/>
        <w:topLinePunct w:val="0"/>
        <w:bidi w:val="0"/>
        <w:snapToGrid w:val="0"/>
        <w:spacing w:before="100" w:after="100" w:line="360" w:lineRule="auto"/>
        <w:ind w:firstLine="600"/>
        <w:jc w:val="left"/>
        <w:rPr>
          <w:rFonts w:hint="eastAsia" w:ascii="仿宋_GB2312" w:hAnsi="仿宋_GB2312" w:eastAsia="仿宋_GB2312"/>
          <w:color w:val="000000" w:themeColor="text1"/>
          <w:kern w:val="0"/>
          <w:sz w:val="32"/>
          <w:szCs w:val="24"/>
          <w:lang w:val="en-US" w:eastAsia="zh-CN"/>
          <w14:textFill>
            <w14:solidFill>
              <w14:schemeClr w14:val="tx1"/>
            </w14:solidFill>
          </w14:textFill>
        </w:rPr>
      </w:pPr>
      <w:r>
        <w:rPr>
          <w:rFonts w:hint="eastAsia" w:ascii="仿宋_GB2312" w:hAnsi="仿宋_GB2312" w:eastAsia="仿宋_GB2312"/>
          <w:color w:val="000000" w:themeColor="text1"/>
          <w:kern w:val="0"/>
          <w:sz w:val="32"/>
          <w:szCs w:val="24"/>
          <w:lang w:val="en-US" w:eastAsia="zh-CN"/>
          <w14:textFill>
            <w14:solidFill>
              <w14:schemeClr w14:val="tx1"/>
            </w14:solidFill>
          </w14:textFill>
        </w:rPr>
        <w:t>4、承担市政府和市住建局交办的其他相关工作。</w:t>
      </w:r>
    </w:p>
    <w:p w14:paraId="3CF2A48E">
      <w:pPr>
        <w:keepNext w:val="0"/>
        <w:keepLines w:val="0"/>
        <w:pageBreakBefore w:val="0"/>
        <w:numPr>
          <w:ilvl w:val="0"/>
          <w:numId w:val="1"/>
        </w:numPr>
        <w:wordWrap/>
        <w:overflowPunct/>
        <w:topLinePunct w:val="0"/>
        <w:bidi w:val="0"/>
        <w:snapToGrid w:val="0"/>
        <w:spacing w:line="360" w:lineRule="auto"/>
        <w:ind w:left="17" w:leftChars="8" w:firstLine="624" w:firstLineChars="195"/>
        <w:outlineLvl w:val="2"/>
        <w:rPr>
          <w:rFonts w:eastAsia="黑体" w:cs="黑体"/>
          <w:color w:val="000000" w:themeColor="text1"/>
          <w:sz w:val="32"/>
          <w:szCs w:val="36"/>
          <w:highlight w:val="none"/>
          <w14:textFill>
            <w14:solidFill>
              <w14:schemeClr w14:val="tx1"/>
            </w14:solidFill>
          </w14:textFill>
        </w:rPr>
      </w:pPr>
      <w:r>
        <w:rPr>
          <w:rFonts w:hint="eastAsia" w:eastAsia="黑体" w:cs="黑体"/>
          <w:color w:val="000000" w:themeColor="text1"/>
          <w:sz w:val="32"/>
          <w:szCs w:val="36"/>
          <w:highlight w:val="none"/>
          <w14:textFill>
            <w14:solidFill>
              <w14:schemeClr w14:val="tx1"/>
            </w14:solidFill>
          </w14:textFill>
        </w:rPr>
        <w:t>单位机构设置及预算单位构成情况</w:t>
      </w:r>
    </w:p>
    <w:p w14:paraId="422D36D2">
      <w:pPr>
        <w:keepNext w:val="0"/>
        <w:keepLines w:val="0"/>
        <w:pageBreakBefore w:val="0"/>
        <w:wordWrap/>
        <w:overflowPunct/>
        <w:topLinePunct w:val="0"/>
        <w:bidi w:val="0"/>
        <w:snapToGrid w:val="0"/>
        <w:spacing w:before="100" w:after="100" w:line="360" w:lineRule="auto"/>
        <w:ind w:firstLine="600"/>
        <w:rPr>
          <w:rFonts w:hint="eastAsia" w:ascii="仿宋_GB2312" w:hAnsi="仿宋_GB2312" w:eastAsia="仿宋_GB2312"/>
          <w:color w:val="000000" w:themeColor="text1"/>
          <w:kern w:val="0"/>
          <w:sz w:val="32"/>
          <w:szCs w:val="24"/>
          <w14:textFill>
            <w14:solidFill>
              <w14:schemeClr w14:val="tx1"/>
            </w14:solidFill>
          </w14:textFill>
        </w:rPr>
      </w:pPr>
      <w:r>
        <w:rPr>
          <w:rFonts w:hint="eastAsia" w:ascii="仿宋_GB2312" w:hAnsi="仿宋_GB2312" w:eastAsia="仿宋_GB2312"/>
          <w:color w:val="000000" w:themeColor="text1"/>
          <w:kern w:val="0"/>
          <w:sz w:val="32"/>
          <w:szCs w:val="24"/>
          <w14:textFill>
            <w14:solidFill>
              <w14:schemeClr w14:val="tx1"/>
            </w14:solidFill>
          </w14:textFill>
        </w:rPr>
        <w:t>本单位无下属单位。</w:t>
      </w:r>
    </w:p>
    <w:p w14:paraId="619B271D">
      <w:pPr>
        <w:keepNext w:val="0"/>
        <w:keepLines w:val="0"/>
        <w:pageBreakBefore w:val="0"/>
        <w:wordWrap/>
        <w:overflowPunct/>
        <w:topLinePunct w:val="0"/>
        <w:bidi w:val="0"/>
        <w:snapToGrid w:val="0"/>
        <w:spacing w:line="360" w:lineRule="auto"/>
        <w:ind w:firstLine="640"/>
        <w:rPr>
          <w:rFonts w:hint="eastAsia" w:ascii="楷体_GB2312" w:hAnsi="黑体" w:eastAsia="楷体_GB2312"/>
          <w:color w:val="000000" w:themeColor="text1"/>
          <w:sz w:val="32"/>
          <w:szCs w:val="32"/>
          <w14:textFill>
            <w14:solidFill>
              <w14:schemeClr w14:val="tx1"/>
            </w14:solidFill>
          </w14:textFill>
        </w:rPr>
      </w:pPr>
      <w:r>
        <w:rPr>
          <w:rFonts w:hint="eastAsia" w:ascii="楷体_GB2312" w:eastAsia="楷体_GB2312"/>
          <w:color w:val="000000" w:themeColor="text1"/>
          <w:sz w:val="32"/>
          <w:szCs w:val="32"/>
          <w14:textFill>
            <w14:solidFill>
              <w14:schemeClr w14:val="tx1"/>
            </w14:solidFill>
          </w14:textFill>
        </w:rPr>
        <w:t>（一）巴彦淖尔市</w:t>
      </w:r>
      <w:r>
        <w:rPr>
          <w:rFonts w:hint="eastAsia" w:ascii="楷体_GB2312" w:eastAsia="楷体_GB2312"/>
          <w:color w:val="000000" w:themeColor="text1"/>
          <w:sz w:val="32"/>
          <w:szCs w:val="32"/>
          <w:lang w:eastAsia="zh-CN"/>
          <w14:textFill>
            <w14:solidFill>
              <w14:schemeClr w14:val="tx1"/>
            </w14:solidFill>
          </w14:textFill>
        </w:rPr>
        <w:t>城市新区发展中心</w:t>
      </w:r>
      <w:r>
        <w:rPr>
          <w:rFonts w:hint="eastAsia" w:ascii="楷体_GB2312" w:eastAsia="楷体_GB2312"/>
          <w:color w:val="000000" w:themeColor="text1"/>
          <w:sz w:val="32"/>
          <w:szCs w:val="32"/>
          <w14:textFill>
            <w14:solidFill>
              <w14:schemeClr w14:val="tx1"/>
            </w14:solidFill>
          </w14:textFill>
        </w:rPr>
        <w:t>机构及人员基本情况</w:t>
      </w:r>
    </w:p>
    <w:p w14:paraId="6AAA1D18">
      <w:pPr>
        <w:keepNext w:val="0"/>
        <w:keepLines w:val="0"/>
        <w:pageBreakBefore w:val="0"/>
        <w:wordWrap/>
        <w:overflowPunct/>
        <w:topLinePunct w:val="0"/>
        <w:bidi w:val="0"/>
        <w:snapToGrid w:val="0"/>
        <w:spacing w:before="100" w:after="100" w:line="360" w:lineRule="auto"/>
        <w:ind w:firstLine="640"/>
        <w:jc w:val="left"/>
        <w:rPr>
          <w:rFonts w:hint="eastAsia" w:ascii="仿宋_GB2312" w:hAnsi="仿宋_GB2312" w:eastAsia="仿宋_GB2312"/>
          <w:color w:val="000000" w:themeColor="text1"/>
          <w:kern w:val="0"/>
          <w:sz w:val="32"/>
          <w:szCs w:val="24"/>
          <w:lang w:val="en-US" w:eastAsia="zh-CN"/>
          <w14:textFill>
            <w14:solidFill>
              <w14:schemeClr w14:val="tx1"/>
            </w14:solidFill>
          </w14:textFill>
        </w:rPr>
      </w:pPr>
      <w:r>
        <w:rPr>
          <w:rFonts w:hint="eastAsia" w:ascii="仿宋_GB2312" w:hAnsi="仿宋_GB2312" w:eastAsia="仿宋_GB2312"/>
          <w:color w:val="000000" w:themeColor="text1"/>
          <w:kern w:val="0"/>
          <w:sz w:val="32"/>
          <w:szCs w:val="24"/>
          <w:lang w:val="en-US" w:eastAsia="zh-CN"/>
          <w14:textFill>
            <w14:solidFill>
              <w14:schemeClr w14:val="tx1"/>
            </w14:solidFill>
          </w14:textFill>
        </w:rPr>
        <w:t>核定事业编制18名（其中管理人员编制4名、专业技术人员编制10名）。核定科级领导职数3名（1正2副）。</w:t>
      </w:r>
    </w:p>
    <w:p w14:paraId="3B14C30A">
      <w:pPr>
        <w:keepNext w:val="0"/>
        <w:keepLines w:val="0"/>
        <w:pageBreakBefore w:val="0"/>
        <w:numPr>
          <w:ilvl w:val="0"/>
          <w:numId w:val="2"/>
        </w:numPr>
        <w:wordWrap/>
        <w:overflowPunct/>
        <w:topLinePunct w:val="0"/>
        <w:bidi w:val="0"/>
        <w:snapToGrid w:val="0"/>
        <w:spacing w:line="360" w:lineRule="auto"/>
        <w:ind w:firstLine="640" w:firstLineChars="200"/>
        <w:rPr>
          <w:rFonts w:hint="eastAsia" w:ascii="楷体_GB2312" w:eastAsia="楷体_GB2312"/>
          <w:color w:val="000000" w:themeColor="text1"/>
          <w:sz w:val="32"/>
          <w:szCs w:val="32"/>
          <w14:textFill>
            <w14:solidFill>
              <w14:schemeClr w14:val="tx1"/>
            </w14:solidFill>
          </w14:textFill>
        </w:rPr>
      </w:pPr>
      <w:r>
        <w:rPr>
          <w:rFonts w:hint="eastAsia" w:ascii="楷体_GB2312" w:eastAsia="楷体_GB2312"/>
          <w:color w:val="000000" w:themeColor="text1"/>
          <w:sz w:val="32"/>
          <w:szCs w:val="32"/>
          <w14:textFill>
            <w14:solidFill>
              <w14:schemeClr w14:val="tx1"/>
            </w14:solidFill>
          </w14:textFill>
        </w:rPr>
        <w:t>巴彦淖尔市</w:t>
      </w:r>
      <w:r>
        <w:rPr>
          <w:rFonts w:hint="eastAsia" w:ascii="楷体_GB2312" w:eastAsia="楷体_GB2312"/>
          <w:color w:val="000000" w:themeColor="text1"/>
          <w:sz w:val="32"/>
          <w:szCs w:val="32"/>
          <w:lang w:eastAsia="zh-CN"/>
          <w14:textFill>
            <w14:solidFill>
              <w14:schemeClr w14:val="tx1"/>
            </w14:solidFill>
          </w14:textFill>
        </w:rPr>
        <w:t>城市新区发展中心</w:t>
      </w:r>
      <w:r>
        <w:rPr>
          <w:rFonts w:hint="eastAsia" w:ascii="楷体_GB2312" w:eastAsia="楷体_GB2312"/>
          <w:color w:val="000000" w:themeColor="text1"/>
          <w:sz w:val="32"/>
          <w:szCs w:val="32"/>
          <w14:textFill>
            <w14:solidFill>
              <w14:schemeClr w14:val="tx1"/>
            </w14:solidFill>
          </w14:textFill>
        </w:rPr>
        <w:t>单位设置</w:t>
      </w:r>
    </w:p>
    <w:p w14:paraId="4DDC379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xml:space="preserve">纳入部门预算编制范围的二级预算单位情况： </w:t>
      </w:r>
    </w:p>
    <w:p w14:paraId="0CAA58D9">
      <w:pPr>
        <w:keepNext w:val="0"/>
        <w:keepLines w:val="0"/>
        <w:pageBreakBefore w:val="0"/>
        <w:wordWrap/>
        <w:overflowPunct/>
        <w:topLinePunct w:val="0"/>
        <w:bidi w:val="0"/>
        <w:snapToGrid w:val="0"/>
        <w:spacing w:line="360" w:lineRule="auto"/>
        <w:ind w:firstLine="640" w:firstLineChars="200"/>
        <w:rPr>
          <w:rFonts w:hint="eastAsia" w:ascii="仿宋_GB2312" w:eastAsia="仿宋_GB2312"/>
          <w:color w:val="000000" w:themeColor="text1"/>
          <w:sz w:val="32"/>
          <w:szCs w:val="32"/>
          <w14:textFill>
            <w14:solidFill>
              <w14:schemeClr w14:val="tx1"/>
            </w14:solidFill>
          </w14:textFill>
        </w:rPr>
      </w:pPr>
    </w:p>
    <w:p w14:paraId="26DBC8ED">
      <w:pPr>
        <w:keepNext w:val="0"/>
        <w:keepLines w:val="0"/>
        <w:pageBreakBefore w:val="0"/>
        <w:wordWrap/>
        <w:overflowPunct/>
        <w:topLinePunct w:val="0"/>
        <w:bidi w:val="0"/>
        <w:snapToGrid w:val="0"/>
        <w:spacing w:line="360" w:lineRule="auto"/>
        <w:ind w:firstLine="643" w:firstLineChars="200"/>
        <w:jc w:val="center"/>
        <w:rPr>
          <w:rFonts w:hint="eastAsia" w:eastAsia="仿宋_GB2312"/>
          <w:b/>
          <w:color w:val="000000" w:themeColor="text1"/>
          <w:sz w:val="32"/>
          <w:szCs w:val="32"/>
          <w14:textFill>
            <w14:solidFill>
              <w14:schemeClr w14:val="tx1"/>
            </w14:solidFill>
          </w14:textFill>
        </w:rPr>
      </w:pPr>
      <w:r>
        <w:rPr>
          <w:rFonts w:hint="eastAsia" w:eastAsia="仿宋_GB2312"/>
          <w:b/>
          <w:color w:val="000000" w:themeColor="text1"/>
          <w:sz w:val="32"/>
          <w:szCs w:val="32"/>
          <w14:textFill>
            <w14:solidFill>
              <w14:schemeClr w14:val="tx1"/>
            </w14:solidFill>
          </w14:textFill>
        </w:rPr>
        <w:t>单位情况表</w:t>
      </w:r>
    </w:p>
    <w:p w14:paraId="4E29A75B">
      <w:pPr>
        <w:keepNext w:val="0"/>
        <w:keepLines w:val="0"/>
        <w:pageBreakBefore w:val="0"/>
        <w:wordWrap/>
        <w:overflowPunct/>
        <w:topLinePunct w:val="0"/>
        <w:bidi w:val="0"/>
        <w:adjustRightInd w:val="0"/>
        <w:snapToGrid w:val="0"/>
        <w:spacing w:line="360" w:lineRule="auto"/>
        <w:ind w:firstLine="640" w:firstLineChars="200"/>
        <w:rPr>
          <w:rFonts w:hint="eastAsia" w:ascii="仿宋_GB2312" w:hAnsi="黑体" w:eastAsia="仿宋_GB2312"/>
          <w:color w:val="000000" w:themeColor="text1"/>
          <w:szCs w:val="21"/>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 xml:space="preserve">                                          </w:t>
      </w:r>
    </w:p>
    <w:tbl>
      <w:tblPr>
        <w:tblStyle w:val="5"/>
        <w:tblW w:w="0" w:type="auto"/>
        <w:jc w:val="center"/>
        <w:tblLayout w:type="fixed"/>
        <w:tblCellMar>
          <w:top w:w="0" w:type="dxa"/>
          <w:left w:w="108" w:type="dxa"/>
          <w:bottom w:w="0" w:type="dxa"/>
          <w:right w:w="108" w:type="dxa"/>
        </w:tblCellMar>
      </w:tblPr>
      <w:tblGrid>
        <w:gridCol w:w="1203"/>
        <w:gridCol w:w="3780"/>
        <w:gridCol w:w="3326"/>
      </w:tblGrid>
      <w:tr w14:paraId="0B6CE256">
        <w:tblPrEx>
          <w:tblCellMar>
            <w:top w:w="0" w:type="dxa"/>
            <w:left w:w="108" w:type="dxa"/>
            <w:bottom w:w="0" w:type="dxa"/>
            <w:right w:w="108" w:type="dxa"/>
          </w:tblCellMar>
        </w:tblPrEx>
        <w:trPr>
          <w:trHeight w:val="397" w:hRule="atLeast"/>
          <w:jc w:val="center"/>
        </w:trPr>
        <w:tc>
          <w:tcPr>
            <w:tcW w:w="1203" w:type="dxa"/>
            <w:tcBorders>
              <w:top w:val="nil"/>
              <w:left w:val="single" w:color="auto" w:sz="4" w:space="0"/>
              <w:bottom w:val="single" w:color="auto" w:sz="4" w:space="0"/>
              <w:right w:val="single" w:color="auto" w:sz="4" w:space="0"/>
            </w:tcBorders>
            <w:noWrap w:val="0"/>
            <w:vAlign w:val="center"/>
          </w:tcPr>
          <w:p w14:paraId="2B278134">
            <w:pPr>
              <w:keepNext w:val="0"/>
              <w:keepLines w:val="0"/>
              <w:pageBreakBefore w:val="0"/>
              <w:widowControl/>
              <w:wordWrap/>
              <w:overflowPunct/>
              <w:topLinePunct w:val="0"/>
              <w:bidi w:val="0"/>
              <w:snapToGrid w:val="0"/>
              <w:spacing w:line="360" w:lineRule="auto"/>
              <w:jc w:val="center"/>
              <w:rPr>
                <w:rFonts w:hint="eastAsia" w:ascii="仿宋_GB2312" w:eastAsia="仿宋_GB2312"/>
                <w:color w:val="000000" w:themeColor="text1"/>
                <w:kern w:val="0"/>
                <w:sz w:val="32"/>
                <w:szCs w:val="32"/>
                <w14:textFill>
                  <w14:solidFill>
                    <w14:schemeClr w14:val="tx1"/>
                  </w14:solidFill>
                </w14:textFill>
              </w:rPr>
            </w:pPr>
            <w:r>
              <w:rPr>
                <w:rFonts w:hint="eastAsia" w:ascii="仿宋_GB2312" w:hAnsi="黑体" w:eastAsia="仿宋_GB2312" w:cs="宋体"/>
                <w:bCs/>
                <w:color w:val="000000" w:themeColor="text1"/>
                <w:kern w:val="0"/>
                <w:sz w:val="32"/>
                <w:szCs w:val="32"/>
                <w14:textFill>
                  <w14:solidFill>
                    <w14:schemeClr w14:val="tx1"/>
                  </w14:solidFill>
                </w14:textFill>
              </w:rPr>
              <w:t>序号</w:t>
            </w:r>
          </w:p>
        </w:tc>
        <w:tc>
          <w:tcPr>
            <w:tcW w:w="3780" w:type="dxa"/>
            <w:tcBorders>
              <w:top w:val="nil"/>
              <w:left w:val="single" w:color="auto" w:sz="4" w:space="0"/>
              <w:bottom w:val="single" w:color="auto" w:sz="4" w:space="0"/>
              <w:right w:val="single" w:color="auto" w:sz="4" w:space="0"/>
            </w:tcBorders>
            <w:noWrap w:val="0"/>
            <w:vAlign w:val="center"/>
          </w:tcPr>
          <w:p w14:paraId="6C6A775C">
            <w:pPr>
              <w:keepNext w:val="0"/>
              <w:keepLines w:val="0"/>
              <w:pageBreakBefore w:val="0"/>
              <w:widowControl/>
              <w:wordWrap/>
              <w:overflowPunct/>
              <w:topLinePunct w:val="0"/>
              <w:bidi w:val="0"/>
              <w:snapToGrid w:val="0"/>
              <w:spacing w:line="360" w:lineRule="auto"/>
              <w:jc w:val="center"/>
              <w:rPr>
                <w:rFonts w:hint="eastAsia" w:ascii="仿宋_GB2312" w:eastAsia="仿宋_GB2312"/>
                <w:bCs/>
                <w:color w:val="000000" w:themeColor="text1"/>
                <w:kern w:val="0"/>
                <w:sz w:val="32"/>
                <w:szCs w:val="32"/>
                <w14:textFill>
                  <w14:solidFill>
                    <w14:schemeClr w14:val="tx1"/>
                  </w14:solidFill>
                </w14:textFill>
              </w:rPr>
            </w:pPr>
            <w:r>
              <w:rPr>
                <w:rFonts w:hint="eastAsia" w:ascii="仿宋_GB2312" w:hAnsi="黑体" w:eastAsia="仿宋_GB2312" w:cs="宋体"/>
                <w:bCs/>
                <w:color w:val="000000" w:themeColor="text1"/>
                <w:kern w:val="0"/>
                <w:sz w:val="32"/>
                <w:szCs w:val="32"/>
                <w14:textFill>
                  <w14:solidFill>
                    <w14:schemeClr w14:val="tx1"/>
                  </w14:solidFill>
                </w14:textFill>
              </w:rPr>
              <w:t>单位名称</w:t>
            </w:r>
          </w:p>
        </w:tc>
        <w:tc>
          <w:tcPr>
            <w:tcW w:w="3326" w:type="dxa"/>
            <w:tcBorders>
              <w:top w:val="nil"/>
              <w:left w:val="nil"/>
              <w:bottom w:val="single" w:color="auto" w:sz="4" w:space="0"/>
              <w:right w:val="single" w:color="auto" w:sz="4" w:space="0"/>
            </w:tcBorders>
            <w:noWrap w:val="0"/>
            <w:vAlign w:val="center"/>
          </w:tcPr>
          <w:p w14:paraId="63EA95DD">
            <w:pPr>
              <w:keepNext w:val="0"/>
              <w:keepLines w:val="0"/>
              <w:pageBreakBefore w:val="0"/>
              <w:widowControl/>
              <w:wordWrap/>
              <w:overflowPunct/>
              <w:topLinePunct w:val="0"/>
              <w:bidi w:val="0"/>
              <w:snapToGrid w:val="0"/>
              <w:spacing w:line="360" w:lineRule="auto"/>
              <w:jc w:val="center"/>
              <w:rPr>
                <w:rFonts w:hint="eastAsia" w:ascii="仿宋_GB2312" w:eastAsia="仿宋_GB2312"/>
                <w:color w:val="000000" w:themeColor="text1"/>
                <w:kern w:val="0"/>
                <w:sz w:val="32"/>
                <w:szCs w:val="32"/>
                <w14:textFill>
                  <w14:solidFill>
                    <w14:schemeClr w14:val="tx1"/>
                  </w14:solidFill>
                </w14:textFill>
              </w:rPr>
            </w:pPr>
            <w:r>
              <w:rPr>
                <w:rFonts w:hint="eastAsia" w:ascii="仿宋_GB2312" w:eastAsia="仿宋_GB2312"/>
                <w:color w:val="000000" w:themeColor="text1"/>
                <w:kern w:val="0"/>
                <w:sz w:val="32"/>
                <w:szCs w:val="32"/>
                <w14:textFill>
                  <w14:solidFill>
                    <w14:schemeClr w14:val="tx1"/>
                  </w14:solidFill>
                </w14:textFill>
              </w:rPr>
              <w:t>单位性质</w:t>
            </w:r>
          </w:p>
        </w:tc>
      </w:tr>
      <w:tr w14:paraId="0DCCFBB0">
        <w:tblPrEx>
          <w:tblCellMar>
            <w:top w:w="0" w:type="dxa"/>
            <w:left w:w="108" w:type="dxa"/>
            <w:bottom w:w="0" w:type="dxa"/>
            <w:right w:w="108" w:type="dxa"/>
          </w:tblCellMar>
        </w:tblPrEx>
        <w:trPr>
          <w:trHeight w:val="397" w:hRule="atLeast"/>
          <w:jc w:val="center"/>
        </w:trPr>
        <w:tc>
          <w:tcPr>
            <w:tcW w:w="1203" w:type="dxa"/>
            <w:tcBorders>
              <w:top w:val="nil"/>
              <w:left w:val="single" w:color="auto" w:sz="4" w:space="0"/>
              <w:bottom w:val="single" w:color="auto" w:sz="4" w:space="0"/>
              <w:right w:val="single" w:color="auto" w:sz="4" w:space="0"/>
            </w:tcBorders>
            <w:noWrap w:val="0"/>
            <w:vAlign w:val="center"/>
          </w:tcPr>
          <w:p w14:paraId="7E8A99D4">
            <w:pPr>
              <w:keepNext w:val="0"/>
              <w:keepLines w:val="0"/>
              <w:pageBreakBefore w:val="0"/>
              <w:widowControl/>
              <w:wordWrap/>
              <w:overflowPunct/>
              <w:topLinePunct w:val="0"/>
              <w:bidi w:val="0"/>
              <w:snapToGrid w:val="0"/>
              <w:spacing w:line="360" w:lineRule="auto"/>
              <w:jc w:val="center"/>
              <w:rPr>
                <w:rFonts w:hint="eastAsia" w:ascii="仿宋_GB2312" w:eastAsia="仿宋_GB2312"/>
                <w:color w:val="000000" w:themeColor="text1"/>
                <w:kern w:val="0"/>
                <w:sz w:val="32"/>
                <w:szCs w:val="32"/>
                <w14:textFill>
                  <w14:solidFill>
                    <w14:schemeClr w14:val="tx1"/>
                  </w14:solidFill>
                </w14:textFill>
              </w:rPr>
            </w:pPr>
            <w:r>
              <w:rPr>
                <w:rFonts w:hint="eastAsia" w:ascii="仿宋_GB2312" w:eastAsia="仿宋_GB2312"/>
                <w:color w:val="000000" w:themeColor="text1"/>
                <w:kern w:val="0"/>
                <w:sz w:val="32"/>
                <w:szCs w:val="32"/>
                <w14:textFill>
                  <w14:solidFill>
                    <w14:schemeClr w14:val="tx1"/>
                  </w14:solidFill>
                </w14:textFill>
              </w:rPr>
              <w:t>1</w:t>
            </w:r>
          </w:p>
        </w:tc>
        <w:tc>
          <w:tcPr>
            <w:tcW w:w="3780" w:type="dxa"/>
            <w:tcBorders>
              <w:top w:val="nil"/>
              <w:left w:val="single" w:color="auto" w:sz="4" w:space="0"/>
              <w:bottom w:val="single" w:color="auto" w:sz="4" w:space="0"/>
              <w:right w:val="single" w:color="auto" w:sz="4" w:space="0"/>
            </w:tcBorders>
            <w:noWrap w:val="0"/>
            <w:vAlign w:val="center"/>
          </w:tcPr>
          <w:p w14:paraId="0B25E230">
            <w:pPr>
              <w:keepNext w:val="0"/>
              <w:keepLines w:val="0"/>
              <w:pageBreakBefore w:val="0"/>
              <w:widowControl/>
              <w:wordWrap/>
              <w:overflowPunct/>
              <w:topLinePunct w:val="0"/>
              <w:bidi w:val="0"/>
              <w:snapToGrid w:val="0"/>
              <w:spacing w:line="360" w:lineRule="auto"/>
              <w:rPr>
                <w:rFonts w:hint="eastAsia" w:ascii="仿宋_GB2312" w:eastAsia="仿宋_GB2312"/>
                <w:color w:val="000000" w:themeColor="text1"/>
                <w:kern w:val="0"/>
                <w:sz w:val="32"/>
                <w:szCs w:val="32"/>
                <w:lang w:eastAsia="zh-CN"/>
                <w14:textFill>
                  <w14:solidFill>
                    <w14:schemeClr w14:val="tx1"/>
                  </w14:solidFill>
                </w14:textFill>
              </w:rPr>
            </w:pPr>
            <w:r>
              <w:rPr>
                <w:rFonts w:hint="eastAsia" w:ascii="仿宋_GB2312" w:eastAsia="仿宋_GB2312"/>
                <w:color w:val="000000" w:themeColor="text1"/>
                <w:kern w:val="0"/>
                <w:sz w:val="32"/>
                <w:szCs w:val="32"/>
                <w:lang w:eastAsia="zh-CN"/>
                <w14:textFill>
                  <w14:solidFill>
                    <w14:schemeClr w14:val="tx1"/>
                  </w14:solidFill>
                </w14:textFill>
              </w:rPr>
              <w:t>巴彦淖尔市城市新区发展中心</w:t>
            </w:r>
          </w:p>
        </w:tc>
        <w:tc>
          <w:tcPr>
            <w:tcW w:w="3326" w:type="dxa"/>
            <w:tcBorders>
              <w:top w:val="nil"/>
              <w:left w:val="nil"/>
              <w:bottom w:val="single" w:color="auto" w:sz="4" w:space="0"/>
              <w:right w:val="single" w:color="auto" w:sz="4" w:space="0"/>
            </w:tcBorders>
            <w:noWrap w:val="0"/>
            <w:vAlign w:val="center"/>
          </w:tcPr>
          <w:p w14:paraId="532176CE">
            <w:pPr>
              <w:keepNext w:val="0"/>
              <w:keepLines w:val="0"/>
              <w:pageBreakBefore w:val="0"/>
              <w:widowControl/>
              <w:wordWrap/>
              <w:overflowPunct/>
              <w:topLinePunct w:val="0"/>
              <w:bidi w:val="0"/>
              <w:snapToGrid w:val="0"/>
              <w:spacing w:line="360" w:lineRule="auto"/>
              <w:jc w:val="center"/>
              <w:rPr>
                <w:rFonts w:hint="eastAsia" w:ascii="仿宋_GB2312" w:eastAsia="仿宋_GB2312"/>
                <w:color w:val="000000" w:themeColor="text1"/>
                <w:kern w:val="0"/>
                <w:sz w:val="32"/>
                <w:szCs w:val="32"/>
                <w:lang w:eastAsia="zh-CN"/>
                <w14:textFill>
                  <w14:solidFill>
                    <w14:schemeClr w14:val="tx1"/>
                  </w14:solidFill>
                </w14:textFill>
              </w:rPr>
            </w:pPr>
            <w:r>
              <w:rPr>
                <w:rFonts w:hint="eastAsia" w:ascii="仿宋_GB2312" w:eastAsia="仿宋_GB2312"/>
                <w:color w:val="000000" w:themeColor="text1"/>
                <w:kern w:val="0"/>
                <w:sz w:val="32"/>
                <w:szCs w:val="32"/>
                <w:lang w:eastAsia="zh-CN"/>
                <w14:textFill>
                  <w14:solidFill>
                    <w14:schemeClr w14:val="tx1"/>
                  </w14:solidFill>
                </w14:textFill>
              </w:rPr>
              <w:t>全额拨款事业单位</w:t>
            </w:r>
          </w:p>
        </w:tc>
      </w:tr>
    </w:tbl>
    <w:p w14:paraId="7B07A120">
      <w:pPr>
        <w:keepNext w:val="0"/>
        <w:keepLines w:val="0"/>
        <w:pageBreakBefore w:val="0"/>
        <w:wordWrap/>
        <w:overflowPunct/>
        <w:topLinePunct w:val="0"/>
        <w:bidi w:val="0"/>
        <w:snapToGrid w:val="0"/>
        <w:spacing w:before="51" w:line="360" w:lineRule="auto"/>
        <w:ind w:left="773"/>
        <w:outlineLvl w:val="2"/>
        <w:rPr>
          <w:rFonts w:ascii="黑体" w:hAnsi="黑体" w:eastAsia="黑体" w:cs="黑体"/>
          <w:color w:val="000000" w:themeColor="text1"/>
          <w:spacing w:val="8"/>
          <w:sz w:val="31"/>
          <w:szCs w:val="31"/>
          <w14:textFill>
            <w14:solidFill>
              <w14:schemeClr w14:val="tx1"/>
            </w14:solidFill>
          </w14:textFill>
        </w:rPr>
      </w:pPr>
    </w:p>
    <w:p w14:paraId="59BA8D74">
      <w:pPr>
        <w:keepNext w:val="0"/>
        <w:keepLines w:val="0"/>
        <w:pageBreakBefore w:val="0"/>
        <w:wordWrap/>
        <w:overflowPunct/>
        <w:topLinePunct w:val="0"/>
        <w:bidi w:val="0"/>
        <w:snapToGrid w:val="0"/>
        <w:spacing w:before="51" w:line="360" w:lineRule="auto"/>
        <w:ind w:left="773"/>
        <w:outlineLvl w:val="2"/>
        <w:rPr>
          <w:rFonts w:hint="eastAsia" w:ascii="黑体" w:hAnsi="黑体" w:eastAsia="黑体" w:cs="黑体"/>
          <w:color w:val="000000" w:themeColor="text1"/>
          <w:spacing w:val="8"/>
          <w:sz w:val="32"/>
          <w:szCs w:val="32"/>
          <w:lang w:eastAsia="zh-CN"/>
          <w14:textFill>
            <w14:solidFill>
              <w14:schemeClr w14:val="tx1"/>
            </w14:solidFill>
          </w14:textFill>
        </w:rPr>
      </w:pPr>
      <w:r>
        <w:rPr>
          <w:rFonts w:hint="eastAsia" w:ascii="黑体" w:hAnsi="黑体" w:eastAsia="黑体" w:cs="黑体"/>
          <w:color w:val="000000" w:themeColor="text1"/>
          <w:spacing w:val="8"/>
          <w:sz w:val="32"/>
          <w:szCs w:val="32"/>
          <w14:textFill>
            <w14:solidFill>
              <w14:schemeClr w14:val="tx1"/>
            </w14:solidFill>
          </w14:textFill>
        </w:rPr>
        <w:t>三、</w:t>
      </w:r>
      <w:r>
        <w:rPr>
          <w:rFonts w:hint="eastAsia" w:ascii="黑体" w:hAnsi="黑体" w:eastAsia="黑体" w:cs="黑体"/>
          <w:color w:val="000000" w:themeColor="text1"/>
          <w:sz w:val="32"/>
          <w:szCs w:val="32"/>
          <w:lang w:val="en-US" w:eastAsia="zh-CN"/>
          <w14:textFill>
            <w14:solidFill>
              <w14:schemeClr w14:val="tx1"/>
            </w14:solidFill>
          </w14:textFill>
        </w:rPr>
        <w:t>2026</w:t>
      </w:r>
      <w:r>
        <w:rPr>
          <w:rFonts w:hint="eastAsia" w:ascii="黑体" w:hAnsi="黑体" w:eastAsia="黑体" w:cs="黑体"/>
          <w:color w:val="000000" w:themeColor="text1"/>
          <w:spacing w:val="8"/>
          <w:sz w:val="32"/>
          <w:szCs w:val="32"/>
          <w14:textFill>
            <w14:solidFill>
              <w14:schemeClr w14:val="tx1"/>
            </w14:solidFill>
          </w14:textFill>
        </w:rPr>
        <w:t>年度单位主要工作任务及</w:t>
      </w:r>
      <w:r>
        <w:rPr>
          <w:rFonts w:hint="eastAsia" w:ascii="黑体" w:hAnsi="黑体" w:eastAsia="黑体" w:cs="黑体"/>
          <w:color w:val="000000" w:themeColor="text1"/>
          <w:spacing w:val="8"/>
          <w:sz w:val="32"/>
          <w:szCs w:val="32"/>
          <w:lang w:eastAsia="zh-CN"/>
          <w14:textFill>
            <w14:solidFill>
              <w14:schemeClr w14:val="tx1"/>
            </w14:solidFill>
          </w14:textFill>
        </w:rPr>
        <w:t>目标</w:t>
      </w:r>
    </w:p>
    <w:p w14:paraId="535118DB">
      <w:pPr>
        <w:pStyle w:val="2"/>
        <w:rPr>
          <w:rFonts w:hint="eastAsia" w:ascii="仿宋" w:hAnsi="仿宋" w:eastAsia="仿宋" w:cs="仿宋"/>
          <w:sz w:val="32"/>
          <w:szCs w:val="32"/>
          <w:lang w:eastAsia="zh-CN"/>
        </w:rPr>
      </w:pPr>
      <w:r>
        <w:rPr>
          <w:rFonts w:hint="eastAsia" w:ascii="仿宋" w:hAnsi="仿宋" w:eastAsia="仿宋" w:cs="仿宋"/>
          <w:sz w:val="32"/>
          <w:szCs w:val="32"/>
          <w:lang w:eastAsia="zh-CN"/>
        </w:rPr>
        <w:t>（一）明确双河片区开发边界。根据《巴彦淖尔市国土空间总体规划（2021-2035）》确定的双河片区城镇开发边界，规划总面积约7.6平方公里，明确双河片区开发边界。建议双河片区开发边界四至：北至永丰街（金川路—先锋路）、敕勒街（先锋路—三封路）、云中街（三封路—燕然路）；南至安澜街（金川路—燕然路）；东至先锋路（永丰街—敕勒街）、三封路（敕勒街—云中街）、燕然路（云中街—安澜街）；西至金川路（永丰街—安澜街）。</w:t>
      </w:r>
    </w:p>
    <w:p w14:paraId="7B3BBC6B">
      <w:pPr>
        <w:pStyle w:val="2"/>
        <w:rPr>
          <w:rFonts w:hint="eastAsia" w:ascii="仿宋" w:hAnsi="仿宋" w:eastAsia="仿宋" w:cs="仿宋"/>
          <w:sz w:val="32"/>
          <w:szCs w:val="32"/>
          <w:lang w:eastAsia="zh-CN"/>
        </w:rPr>
      </w:pPr>
      <w:r>
        <w:rPr>
          <w:rFonts w:hint="eastAsia" w:ascii="仿宋" w:hAnsi="仿宋" w:eastAsia="仿宋" w:cs="仿宋"/>
          <w:sz w:val="32"/>
          <w:szCs w:val="32"/>
          <w:lang w:eastAsia="zh-CN"/>
        </w:rPr>
        <w:t>（二）提高已征土地利用率。双河区从2010年启动开发建设以来，累计征收土地15800亩，投入征地资金12.93亿元，已利用土地5945.85亩（划拨土地4850.15亩，出让土地1095.7亩）。按照“巴彦淖尔市国土空间规划”新划定的城市开发边界，双河区规划范围为7.6平方公里，已征收未利用土地6010.74亩划出城镇开发边界，现可利用土地3843.41亩。</w:t>
      </w:r>
    </w:p>
    <w:p w14:paraId="503014AB">
      <w:pPr>
        <w:pStyle w:val="2"/>
        <w:rPr>
          <w:rFonts w:hint="eastAsia" w:ascii="仿宋" w:hAnsi="仿宋" w:eastAsia="仿宋" w:cs="仿宋"/>
          <w:sz w:val="32"/>
          <w:szCs w:val="32"/>
          <w:lang w:eastAsia="zh-CN"/>
        </w:rPr>
      </w:pPr>
      <w:r>
        <w:rPr>
          <w:rFonts w:hint="eastAsia" w:ascii="仿宋" w:hAnsi="仿宋" w:eastAsia="仿宋" w:cs="仿宋"/>
          <w:sz w:val="32"/>
          <w:szCs w:val="32"/>
          <w:lang w:eastAsia="zh-CN"/>
        </w:rPr>
        <w:t>（三）优化双河片区市政管网布局。按照《巴彦淖尔市国土空间总体规划》确定的双河片区城镇开发边界，双河片区九原大街和敕勒大街东段未纳入双河片区开发范围，规划范围缩小，原规划市政管网排放路径不能实施，为了确保双河片区市政管网合理布局有序排放，需要重新布局市政管网排放路径。</w:t>
      </w:r>
    </w:p>
    <w:p w14:paraId="08CAB5EB">
      <w:pPr>
        <w:pStyle w:val="2"/>
        <w:rPr>
          <w:rFonts w:hint="eastAsia" w:ascii="仿宋" w:hAnsi="仿宋" w:eastAsia="仿宋" w:cs="仿宋"/>
          <w:sz w:val="32"/>
          <w:szCs w:val="32"/>
          <w:lang w:eastAsia="zh-CN"/>
        </w:rPr>
      </w:pPr>
      <w:r>
        <w:rPr>
          <w:rFonts w:hint="eastAsia" w:ascii="仿宋" w:hAnsi="仿宋" w:eastAsia="仿宋" w:cs="仿宋"/>
          <w:sz w:val="32"/>
          <w:szCs w:val="32"/>
          <w:lang w:eastAsia="zh-CN"/>
        </w:rPr>
        <w:t>（四）解决双河片区排水困难问题。目前，河套学院、市委党校、实践基地、美术学院、万佳城小区等一大批学校、单位、小区入驻双河片区，雨污水排水已无法满足现有入驻单位的使用需求，亟需解决排水相关问题。解决方案主要有：一是实现雨污分离。污水方面，改造红铁街市政污水泵站，沿先锋北路过包兰和包银铁路，打通市政污水泵站与团结路污水管网并接，沿北边渠污水管网至污水处理厂，红铁街原污水并入新管网，双河片区依托现有污水管道及污水提升泵站将区域内污水提至市政污水泵站并入临河城区污水管网。雨水方面，改造市政污水泵站后保留红铁街（先锋路—建设路）雨污水管道，双河片区雨水提升过总干渠接通原污水泵站保留红铁街（先锋路—建设路）雨污水管道，经建设路并入临河城区雨水排放管网。二是将先锋南路雨水管网临时并入污水管网，通过泵站错峰排放以缓解双河片区雨水管网压力。三是配合双河镇新农村建设在双河片区建设小型污水处理厂，解决雨污水排放问题。</w:t>
      </w:r>
    </w:p>
    <w:p w14:paraId="44C05BEF">
      <w:pPr>
        <w:pStyle w:val="2"/>
        <w:rPr>
          <w:rFonts w:hint="eastAsia" w:ascii="仿宋" w:hAnsi="仿宋" w:eastAsia="仿宋" w:cs="仿宋"/>
          <w:sz w:val="32"/>
          <w:szCs w:val="32"/>
          <w:lang w:eastAsia="zh-CN"/>
        </w:rPr>
      </w:pPr>
      <w:r>
        <w:rPr>
          <w:rFonts w:hint="eastAsia" w:ascii="仿宋" w:hAnsi="仿宋" w:eastAsia="仿宋" w:cs="仿宋"/>
          <w:sz w:val="32"/>
          <w:szCs w:val="32"/>
          <w:lang w:eastAsia="zh-CN"/>
        </w:rPr>
        <w:t>（五）努力做好化债工作。积极完成化债任务，多方筹措资金接续解决金川南路欠款、失地农民养老保险金的相关问题，确保债务化解工作稳步推进，加强与财政、工信等部门的沟通协调，探索多元化的化债路径，如通过土地出让收益、项目融资等方式拓宽资金来源渠道。同时，严格规范债务管理，建立健全债务风险预警机制，实时监控债务规模和偿还能力，确保每一笔债务都能得到妥善处置。</w:t>
      </w:r>
    </w:p>
    <w:p w14:paraId="18303070">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420"/>
        <w:textAlignment w:val="baseline"/>
        <w:rPr>
          <w:color w:val="000000" w:themeColor="text1"/>
          <w14:textFill>
            <w14:solidFill>
              <w14:schemeClr w14:val="tx1"/>
            </w14:solidFill>
          </w14:textFill>
        </w:rPr>
      </w:pPr>
      <w:r>
        <w:rPr>
          <w:rFonts w:ascii="宋体" w:hAnsi="宋体" w:eastAsia="宋体" w:cs="宋体"/>
          <w:b/>
          <w:bCs/>
          <w:color w:val="000000" w:themeColor="text1"/>
          <w:spacing w:val="14"/>
          <w:position w:val="2"/>
          <w:sz w:val="35"/>
          <w:szCs w:val="35"/>
          <w14:textFill>
            <w14:solidFill>
              <w14:schemeClr w14:val="tx1"/>
            </w14:solidFill>
          </w14:textFill>
        </w:rPr>
        <w:t>第二部分</w:t>
      </w:r>
      <w:r>
        <w:rPr>
          <w:rFonts w:ascii="宋体" w:hAnsi="宋体" w:eastAsia="宋体" w:cs="宋体"/>
          <w:color w:val="000000" w:themeColor="text1"/>
          <w:spacing w:val="7"/>
          <w:position w:val="2"/>
          <w:sz w:val="35"/>
          <w:szCs w:val="35"/>
          <w14:textFill>
            <w14:solidFill>
              <w14:schemeClr w14:val="tx1"/>
            </w14:solidFill>
          </w14:textFill>
        </w:rPr>
        <w:t xml:space="preserve">  </w:t>
      </w:r>
      <w:r>
        <w:rPr>
          <w:rFonts w:hint="eastAsia" w:ascii="宋体" w:hAnsi="宋体" w:eastAsia="宋体" w:cs="宋体"/>
          <w:b/>
          <w:bCs/>
          <w:color w:val="000000" w:themeColor="text1"/>
          <w:position w:val="2"/>
          <w:sz w:val="35"/>
          <w:szCs w:val="35"/>
          <w:lang w:val="en-US" w:eastAsia="zh-CN"/>
          <w14:textFill>
            <w14:solidFill>
              <w14:schemeClr w14:val="tx1"/>
            </w14:solidFill>
          </w14:textFill>
        </w:rPr>
        <w:t>202</w:t>
      </w:r>
      <w:r>
        <w:rPr>
          <w:rFonts w:hint="eastAsia" w:cs="宋体"/>
          <w:b/>
          <w:bCs/>
          <w:color w:val="000000" w:themeColor="text1"/>
          <w:position w:val="2"/>
          <w:sz w:val="35"/>
          <w:szCs w:val="35"/>
          <w:lang w:val="en-US" w:eastAsia="zh-CN"/>
          <w14:textFill>
            <w14:solidFill>
              <w14:schemeClr w14:val="tx1"/>
            </w14:solidFill>
          </w14:textFill>
        </w:rPr>
        <w:t>6</w:t>
      </w:r>
      <w:r>
        <w:rPr>
          <w:rFonts w:ascii="宋体" w:hAnsi="宋体" w:eastAsia="宋体" w:cs="宋体"/>
          <w:b/>
          <w:bCs/>
          <w:color w:val="000000" w:themeColor="text1"/>
          <w:spacing w:val="14"/>
          <w:position w:val="2"/>
          <w:sz w:val="35"/>
          <w:szCs w:val="35"/>
          <w14:textFill>
            <w14:solidFill>
              <w14:schemeClr w14:val="tx1"/>
            </w14:solidFill>
          </w14:textFill>
        </w:rPr>
        <w:t>年单位预算情况说明</w:t>
      </w:r>
    </w:p>
    <w:p w14:paraId="5A35FF19">
      <w:pPr>
        <w:keepNext w:val="0"/>
        <w:keepLines w:val="0"/>
        <w:pageBreakBefore w:val="0"/>
        <w:wordWrap/>
        <w:overflowPunct/>
        <w:topLinePunct w:val="0"/>
        <w:bidi w:val="0"/>
        <w:snapToGrid w:val="0"/>
        <w:spacing w:before="101" w:line="360" w:lineRule="auto"/>
        <w:ind w:left="651"/>
        <w:outlineLvl w:val="2"/>
        <w:rPr>
          <w:rFonts w:ascii="黑体" w:hAnsi="黑体" w:eastAsia="黑体" w:cs="黑体"/>
          <w:color w:val="000000" w:themeColor="text1"/>
          <w:sz w:val="31"/>
          <w:szCs w:val="31"/>
          <w14:textFill>
            <w14:solidFill>
              <w14:schemeClr w14:val="tx1"/>
            </w14:solidFill>
          </w14:textFill>
        </w:rPr>
      </w:pPr>
      <w:r>
        <w:rPr>
          <w:rFonts w:ascii="黑体" w:hAnsi="黑体" w:eastAsia="黑体" w:cs="黑体"/>
          <w:color w:val="000000" w:themeColor="text1"/>
          <w:spacing w:val="8"/>
          <w:sz w:val="31"/>
          <w:szCs w:val="31"/>
          <w14:textFill>
            <w14:solidFill>
              <w14:schemeClr w14:val="tx1"/>
            </w14:solidFill>
          </w14:textFill>
        </w:rPr>
        <w:t>一、收支预算总体情况说明</w:t>
      </w:r>
    </w:p>
    <w:p w14:paraId="6001D4A7">
      <w:pPr>
        <w:keepNext w:val="0"/>
        <w:keepLines w:val="0"/>
        <w:pageBreakBefore w:val="0"/>
        <w:wordWrap/>
        <w:overflowPunct/>
        <w:topLinePunct w:val="0"/>
        <w:bidi w:val="0"/>
        <w:snapToGrid w:val="0"/>
        <w:spacing w:before="228" w:line="360" w:lineRule="auto"/>
        <w:ind w:left="7" w:firstLine="638"/>
        <w:jc w:val="both"/>
        <w:rPr>
          <w:rFonts w:ascii="仿宋" w:hAnsi="仿宋" w:eastAsia="仿宋" w:cs="仿宋"/>
          <w:color w:val="000000" w:themeColor="text1"/>
          <w:sz w:val="31"/>
          <w:szCs w:val="31"/>
          <w:u w:val="none" w:color="auto"/>
          <w14:textFill>
            <w14:solidFill>
              <w14:schemeClr w14:val="tx1"/>
            </w14:solidFill>
          </w14:textFill>
        </w:rPr>
      </w:pPr>
      <w:r>
        <w:rPr>
          <w:rFonts w:hint="eastAsia" w:ascii="仿宋" w:hAnsi="仿宋" w:eastAsia="仿宋" w:cs="仿宋"/>
          <w:color w:val="000000" w:themeColor="text1"/>
          <w:spacing w:val="4"/>
          <w:sz w:val="31"/>
          <w:szCs w:val="31"/>
          <w:u w:val="none" w:color="auto"/>
          <w:lang w:eastAsia="zh-CN"/>
          <w14:textFill>
            <w14:solidFill>
              <w14:schemeClr w14:val="tx1"/>
            </w14:solidFill>
          </w14:textFill>
        </w:rPr>
        <w:t>巴彦淖尔市城市新区发展中心</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2026</w:t>
      </w:r>
      <w:r>
        <w:rPr>
          <w:rFonts w:ascii="仿宋" w:hAnsi="仿宋" w:eastAsia="仿宋" w:cs="仿宋"/>
          <w:color w:val="000000" w:themeColor="text1"/>
          <w:spacing w:val="4"/>
          <w:sz w:val="31"/>
          <w:szCs w:val="31"/>
          <w:u w:val="none" w:color="auto"/>
          <w14:textFill>
            <w14:solidFill>
              <w14:schemeClr w14:val="tx1"/>
            </w14:solidFill>
          </w14:textFill>
        </w:rPr>
        <w:t>年度收入、支出预算总计</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245.19</w:t>
      </w:r>
      <w:r>
        <w:rPr>
          <w:rFonts w:ascii="仿宋" w:hAnsi="仿宋" w:eastAsia="仿宋" w:cs="仿宋"/>
          <w:color w:val="000000" w:themeColor="text1"/>
          <w:spacing w:val="4"/>
          <w:sz w:val="31"/>
          <w:szCs w:val="31"/>
          <w:u w:val="none" w:color="auto"/>
          <w14:textFill>
            <w14:solidFill>
              <w14:schemeClr w14:val="tx1"/>
            </w14:solidFill>
          </w14:textFill>
        </w:rPr>
        <w:t>万元</w:t>
      </w:r>
      <w:r>
        <w:rPr>
          <w:rFonts w:ascii="仿宋" w:hAnsi="仿宋" w:eastAsia="仿宋" w:cs="仿宋"/>
          <w:color w:val="000000" w:themeColor="text1"/>
          <w:spacing w:val="3"/>
          <w:sz w:val="31"/>
          <w:szCs w:val="31"/>
          <w:u w:val="none" w:color="auto"/>
          <w14:textFill>
            <w14:solidFill>
              <w14:schemeClr w14:val="tx1"/>
            </w14:solidFill>
          </w14:textFill>
        </w:rPr>
        <w:t>，与上</w:t>
      </w:r>
      <w:r>
        <w:rPr>
          <w:rFonts w:ascii="仿宋" w:hAnsi="仿宋" w:eastAsia="仿宋" w:cs="仿宋"/>
          <w:color w:val="000000" w:themeColor="text1"/>
          <w:spacing w:val="-23"/>
          <w:sz w:val="31"/>
          <w:szCs w:val="31"/>
          <w:u w:val="none" w:color="auto"/>
          <w14:textFill>
            <w14:solidFill>
              <w14:schemeClr w14:val="tx1"/>
            </w14:solidFill>
          </w14:textFill>
        </w:rPr>
        <w:t>年相比收、支预算总计各增加</w:t>
      </w:r>
      <w:r>
        <w:rPr>
          <w:rFonts w:hint="eastAsia" w:ascii="仿宋" w:hAnsi="仿宋" w:eastAsia="仿宋" w:cs="仿宋"/>
          <w:color w:val="000000" w:themeColor="text1"/>
          <w:spacing w:val="-23"/>
          <w:sz w:val="31"/>
          <w:szCs w:val="31"/>
          <w:u w:val="none" w:color="auto"/>
          <w:lang w:val="en-US" w:eastAsia="zh-CN"/>
          <w14:textFill>
            <w14:solidFill>
              <w14:schemeClr w14:val="tx1"/>
            </w14:solidFill>
          </w14:textFill>
        </w:rPr>
        <w:t>42.03</w:t>
      </w:r>
      <w:r>
        <w:rPr>
          <w:rFonts w:ascii="仿宋" w:hAnsi="仿宋" w:eastAsia="仿宋" w:cs="仿宋"/>
          <w:color w:val="000000" w:themeColor="text1"/>
          <w:spacing w:val="-23"/>
          <w:sz w:val="31"/>
          <w:szCs w:val="31"/>
          <w:u w:val="none" w:color="auto"/>
          <w14:textFill>
            <w14:solidFill>
              <w14:schemeClr w14:val="tx1"/>
            </w14:solidFill>
          </w14:textFill>
        </w:rPr>
        <w:t>万元，</w:t>
      </w:r>
      <w:r>
        <w:rPr>
          <w:rFonts w:hint="eastAsia" w:ascii="仿宋" w:hAnsi="仿宋" w:eastAsia="仿宋" w:cs="仿宋"/>
          <w:color w:val="000000" w:themeColor="text1"/>
          <w:spacing w:val="-23"/>
          <w:sz w:val="31"/>
          <w:szCs w:val="31"/>
          <w:u w:val="none" w:color="auto"/>
          <w:lang w:eastAsia="zh-CN"/>
          <w14:textFill>
            <w14:solidFill>
              <w14:schemeClr w14:val="tx1"/>
            </w14:solidFill>
          </w14:textFill>
        </w:rPr>
        <w:t>增长</w:t>
      </w:r>
      <w:r>
        <w:rPr>
          <w:rFonts w:hint="eastAsia" w:ascii="仿宋" w:hAnsi="仿宋" w:eastAsia="仿宋" w:cs="仿宋"/>
          <w:color w:val="000000" w:themeColor="text1"/>
          <w:spacing w:val="-23"/>
          <w:sz w:val="31"/>
          <w:szCs w:val="31"/>
          <w:u w:val="none" w:color="auto"/>
          <w:lang w:val="en-US" w:eastAsia="zh-CN"/>
          <w14:textFill>
            <w14:solidFill>
              <w14:schemeClr w14:val="tx1"/>
            </w14:solidFill>
          </w14:textFill>
        </w:rPr>
        <w:t>20%。</w:t>
      </w:r>
      <w:r>
        <w:rPr>
          <w:rFonts w:ascii="仿宋" w:hAnsi="仿宋" w:eastAsia="仿宋" w:cs="仿宋"/>
          <w:color w:val="000000" w:themeColor="text1"/>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其中：</w:t>
      </w:r>
    </w:p>
    <w:p w14:paraId="0D6CACD9">
      <w:pPr>
        <w:keepNext w:val="0"/>
        <w:keepLines w:val="0"/>
        <w:pageBreakBefore w:val="0"/>
        <w:wordWrap/>
        <w:overflowPunct/>
        <w:topLinePunct w:val="0"/>
        <w:bidi w:val="0"/>
        <w:snapToGrid w:val="0"/>
        <w:spacing w:before="47" w:line="360" w:lineRule="auto"/>
        <w:ind w:left="671"/>
        <w:rPr>
          <w:rFonts w:ascii="楷体" w:hAnsi="楷体" w:eastAsia="楷体" w:cs="楷体"/>
          <w:color w:val="000000" w:themeColor="text1"/>
          <w:sz w:val="31"/>
          <w:szCs w:val="31"/>
          <w:u w:val="none" w:color="auto"/>
          <w14:textFill>
            <w14:solidFill>
              <w14:schemeClr w14:val="tx1"/>
            </w14:solidFill>
          </w14:textFill>
        </w:rPr>
      </w:pPr>
      <w:r>
        <w:rPr>
          <w:rFonts w:ascii="楷体" w:hAnsi="楷体" w:eastAsia="楷体" w:cs="楷体"/>
          <w:b/>
          <w:bCs/>
          <w:color w:val="000000" w:themeColor="text1"/>
          <w:spacing w:val="2"/>
          <w:sz w:val="31"/>
          <w:szCs w:val="31"/>
          <w:u w:val="none" w:color="auto"/>
          <w14:textFill>
            <w14:solidFill>
              <w14:schemeClr w14:val="tx1"/>
            </w14:solidFill>
          </w14:textFill>
        </w:rPr>
        <w:t>（一）收入预算总计</w:t>
      </w:r>
      <w:r>
        <w:rPr>
          <w:rFonts w:hint="eastAsia" w:ascii="楷体" w:hAnsi="楷体" w:eastAsia="楷体" w:cs="楷体"/>
          <w:b/>
          <w:bCs/>
          <w:color w:val="000000" w:themeColor="text1"/>
          <w:spacing w:val="2"/>
          <w:sz w:val="31"/>
          <w:szCs w:val="31"/>
          <w:u w:val="none" w:color="auto"/>
          <w:lang w:val="en-US" w:eastAsia="zh-CN"/>
          <w14:textFill>
            <w14:solidFill>
              <w14:schemeClr w14:val="tx1"/>
            </w14:solidFill>
          </w14:textFill>
        </w:rPr>
        <w:t>245.19万元</w:t>
      </w:r>
      <w:r>
        <w:rPr>
          <w:rFonts w:ascii="楷体" w:hAnsi="楷体" w:eastAsia="楷体" w:cs="楷体"/>
          <w:b/>
          <w:bCs/>
          <w:color w:val="000000" w:themeColor="text1"/>
          <w:spacing w:val="2"/>
          <w:sz w:val="31"/>
          <w:szCs w:val="31"/>
          <w:u w:val="none" w:color="auto"/>
          <w14:textFill>
            <w14:solidFill>
              <w14:schemeClr w14:val="tx1"/>
            </w14:solidFill>
          </w14:textFill>
        </w:rPr>
        <w:t>。包括：</w:t>
      </w:r>
    </w:p>
    <w:p w14:paraId="423FEDFB">
      <w:pPr>
        <w:keepNext w:val="0"/>
        <w:keepLines w:val="0"/>
        <w:pageBreakBefore w:val="0"/>
        <w:wordWrap/>
        <w:overflowPunct/>
        <w:topLinePunct w:val="0"/>
        <w:bidi w:val="0"/>
        <w:snapToGrid w:val="0"/>
        <w:spacing w:before="210" w:line="360" w:lineRule="auto"/>
        <w:ind w:left="671"/>
        <w:rPr>
          <w:rFonts w:ascii="仿宋" w:hAnsi="仿宋" w:eastAsia="仿宋" w:cs="仿宋"/>
          <w:color w:val="000000" w:themeColor="text1"/>
          <w:sz w:val="31"/>
          <w:szCs w:val="31"/>
          <w:u w:val="none" w:color="auto"/>
          <w14:textFill>
            <w14:solidFill>
              <w14:schemeClr w14:val="tx1"/>
            </w14:solidFill>
          </w14:textFill>
        </w:rPr>
      </w:pPr>
      <w:r>
        <w:rPr>
          <w:rFonts w:ascii="Times New Roman" w:hAnsi="Times New Roman" w:eastAsia="Times New Roman" w:cs="Times New Roman"/>
          <w:color w:val="000000" w:themeColor="text1"/>
          <w:spacing w:val="2"/>
          <w:sz w:val="31"/>
          <w:szCs w:val="31"/>
          <w:u w:val="none" w:color="auto"/>
          <w14:textFill>
            <w14:solidFill>
              <w14:schemeClr w14:val="tx1"/>
            </w14:solidFill>
          </w14:textFill>
        </w:rPr>
        <w:t>1</w:t>
      </w:r>
      <w:r>
        <w:rPr>
          <w:rFonts w:ascii="仿宋" w:hAnsi="仿宋" w:eastAsia="仿宋" w:cs="仿宋"/>
          <w:color w:val="000000" w:themeColor="text1"/>
          <w:spacing w:val="2"/>
          <w:sz w:val="31"/>
          <w:szCs w:val="31"/>
          <w:u w:val="none" w:color="auto"/>
          <w14:textFill>
            <w14:solidFill>
              <w14:schemeClr w14:val="tx1"/>
            </w14:solidFill>
          </w14:textFill>
        </w:rPr>
        <w:t>．本年收入合计</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245.19万元</w:t>
      </w:r>
      <w:r>
        <w:rPr>
          <w:rFonts w:ascii="仿宋" w:hAnsi="仿宋" w:eastAsia="仿宋" w:cs="仿宋"/>
          <w:color w:val="000000" w:themeColor="text1"/>
          <w:spacing w:val="2"/>
          <w:sz w:val="31"/>
          <w:szCs w:val="31"/>
          <w:u w:val="none" w:color="auto"/>
          <w14:textFill>
            <w14:solidFill>
              <w14:schemeClr w14:val="tx1"/>
            </w14:solidFill>
          </w14:textFill>
        </w:rPr>
        <w:t>。</w:t>
      </w:r>
    </w:p>
    <w:p w14:paraId="5655E45C">
      <w:pPr>
        <w:keepNext w:val="0"/>
        <w:keepLines w:val="0"/>
        <w:pageBreakBefore w:val="0"/>
        <w:wordWrap/>
        <w:overflowPunct/>
        <w:topLinePunct w:val="0"/>
        <w:bidi w:val="0"/>
        <w:snapToGrid w:val="0"/>
        <w:spacing w:before="227" w:line="360" w:lineRule="auto"/>
        <w:ind w:left="7" w:right="91" w:firstLine="630"/>
        <w:rPr>
          <w:rFonts w:hint="eastAsia" w:ascii="仿宋" w:hAnsi="仿宋" w:eastAsia="仿宋" w:cs="仿宋"/>
          <w:color w:val="000000" w:themeColor="text1"/>
          <w:sz w:val="31"/>
          <w:szCs w:val="31"/>
          <w:u w:val="none" w:color="auto"/>
          <w:lang w:eastAsia="zh-CN"/>
          <w14:textFill>
            <w14:solidFill>
              <w14:schemeClr w14:val="tx1"/>
            </w14:solidFill>
          </w14:textFill>
        </w:rPr>
      </w:pPr>
      <w:r>
        <w:rPr>
          <w:rFonts w:ascii="仿宋" w:hAnsi="仿宋" w:eastAsia="仿宋" w:cs="仿宋"/>
          <w:color w:val="000000" w:themeColor="text1"/>
          <w:spacing w:val="-7"/>
          <w:sz w:val="31"/>
          <w:szCs w:val="31"/>
          <w:u w:val="none" w:color="auto"/>
          <w14:textFill>
            <w14:solidFill>
              <w14:schemeClr w14:val="tx1"/>
            </w14:solidFill>
          </w14:textFill>
        </w:rPr>
        <w:t>（</w:t>
      </w:r>
      <w:r>
        <w:rPr>
          <w:rFonts w:ascii="仿宋" w:hAnsi="仿宋" w:eastAsia="仿宋" w:cs="仿宋"/>
          <w:color w:val="000000" w:themeColor="text1"/>
          <w:spacing w:val="-54"/>
          <w:sz w:val="31"/>
          <w:szCs w:val="31"/>
          <w:u w:val="none" w:color="auto"/>
          <w14:textFill>
            <w14:solidFill>
              <w14:schemeClr w14:val="tx1"/>
            </w14:solidFill>
          </w14:textFill>
        </w:rPr>
        <w:t xml:space="preserve"> </w:t>
      </w:r>
      <w:r>
        <w:rPr>
          <w:rFonts w:ascii="Times New Roman" w:hAnsi="Times New Roman" w:eastAsia="Times New Roman" w:cs="Times New Roman"/>
          <w:color w:val="000000" w:themeColor="text1"/>
          <w:spacing w:val="-7"/>
          <w:sz w:val="31"/>
          <w:szCs w:val="31"/>
          <w:u w:val="none" w:color="auto"/>
          <w14:textFill>
            <w14:solidFill>
              <w14:schemeClr w14:val="tx1"/>
            </w14:solidFill>
          </w14:textFill>
        </w:rPr>
        <w:t>1</w:t>
      </w:r>
      <w:r>
        <w:rPr>
          <w:rFonts w:ascii="Times New Roman" w:hAnsi="Times New Roman" w:eastAsia="Times New Roman" w:cs="Times New Roman"/>
          <w:color w:val="000000" w:themeColor="text1"/>
          <w:spacing w:val="-37"/>
          <w:sz w:val="31"/>
          <w:szCs w:val="31"/>
          <w:u w:val="none" w:color="auto"/>
          <w14:textFill>
            <w14:solidFill>
              <w14:schemeClr w14:val="tx1"/>
            </w14:solidFill>
          </w14:textFill>
        </w:rPr>
        <w:t xml:space="preserve"> </w:t>
      </w:r>
      <w:r>
        <w:rPr>
          <w:rFonts w:ascii="仿宋" w:hAnsi="仿宋" w:eastAsia="仿宋" w:cs="仿宋"/>
          <w:color w:val="000000" w:themeColor="text1"/>
          <w:spacing w:val="-7"/>
          <w:sz w:val="31"/>
          <w:szCs w:val="31"/>
          <w:u w:val="none" w:color="auto"/>
          <w14:textFill>
            <w14:solidFill>
              <w14:schemeClr w14:val="tx1"/>
            </w14:solidFill>
          </w14:textFill>
        </w:rPr>
        <w:t>）一般公共预算拨款收入</w:t>
      </w:r>
      <w:r>
        <w:rPr>
          <w:rFonts w:ascii="仿宋" w:hAnsi="仿宋" w:eastAsia="仿宋" w:cs="仿宋"/>
          <w:color w:val="000000" w:themeColor="text1"/>
          <w:spacing w:val="-153"/>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245.19</w:t>
      </w:r>
      <w:r>
        <w:rPr>
          <w:rFonts w:ascii="仿宋" w:hAnsi="仿宋" w:eastAsia="仿宋" w:cs="仿宋"/>
          <w:color w:val="000000" w:themeColor="text1"/>
          <w:spacing w:val="-7"/>
          <w:sz w:val="31"/>
          <w:szCs w:val="31"/>
          <w:u w:val="none" w:color="auto"/>
          <w14:textFill>
            <w14:solidFill>
              <w14:schemeClr w14:val="tx1"/>
            </w14:solidFill>
          </w14:textFill>
        </w:rPr>
        <w:t>万元，与上年相比增加</w:t>
      </w:r>
      <w:r>
        <w:rPr>
          <w:rFonts w:hint="eastAsia" w:ascii="仿宋" w:hAnsi="仿宋" w:eastAsia="仿宋" w:cs="仿宋"/>
          <w:color w:val="000000" w:themeColor="text1"/>
          <w:spacing w:val="-7"/>
          <w:sz w:val="31"/>
          <w:szCs w:val="31"/>
          <w:u w:val="none" w:color="auto"/>
          <w:lang w:val="en-US" w:eastAsia="zh-CN"/>
          <w14:textFill>
            <w14:solidFill>
              <w14:schemeClr w14:val="tx1"/>
            </w14:solidFill>
          </w14:textFill>
        </w:rPr>
        <w:t>42.03</w:t>
      </w:r>
      <w:r>
        <w:rPr>
          <w:rFonts w:ascii="仿宋" w:hAnsi="仿宋" w:eastAsia="仿宋" w:cs="仿宋"/>
          <w:color w:val="000000" w:themeColor="text1"/>
          <w:spacing w:val="3"/>
          <w:sz w:val="31"/>
          <w:szCs w:val="31"/>
          <w:u w:val="none" w:color="auto"/>
          <w14:textFill>
            <w14:solidFill>
              <w14:schemeClr w14:val="tx1"/>
            </w14:solidFill>
          </w14:textFill>
        </w:rPr>
        <w:t>万元，增长</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20</w:t>
      </w:r>
      <w:r>
        <w:rPr>
          <w:rFonts w:ascii="仿宋" w:hAnsi="仿宋" w:eastAsia="仿宋" w:cs="仿宋"/>
          <w:color w:val="000000" w:themeColor="text1"/>
          <w:spacing w:val="-143"/>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%。主要原因</w:t>
      </w:r>
      <w:r>
        <w:rPr>
          <w:rFonts w:hint="eastAsia" w:ascii="仿宋" w:hAnsi="仿宋" w:eastAsia="仿宋" w:cs="仿宋"/>
          <w:color w:val="000000" w:themeColor="text1"/>
          <w:spacing w:val="2"/>
          <w:sz w:val="31"/>
          <w:szCs w:val="31"/>
          <w:u w:val="none" w:color="auto"/>
          <w:lang w:eastAsia="zh-CN"/>
          <w14:textFill>
            <w14:solidFill>
              <w14:schemeClr w14:val="tx1"/>
            </w14:solidFill>
          </w14:textFill>
        </w:rPr>
        <w:t>人员增加。</w:t>
      </w:r>
    </w:p>
    <w:p w14:paraId="24CF69D0">
      <w:pPr>
        <w:keepNext w:val="0"/>
        <w:keepLines w:val="0"/>
        <w:pageBreakBefore w:val="0"/>
        <w:wordWrap/>
        <w:overflowPunct/>
        <w:topLinePunct w:val="0"/>
        <w:bidi w:val="0"/>
        <w:snapToGrid w:val="0"/>
        <w:spacing w:before="226" w:line="360" w:lineRule="auto"/>
        <w:ind w:right="91" w:firstLine="638"/>
        <w:rPr>
          <w:rFonts w:hint="eastAsia" w:ascii="仿宋" w:hAnsi="仿宋" w:eastAsia="仿宋" w:cs="仿宋"/>
          <w:color w:val="000000" w:themeColor="text1"/>
          <w:sz w:val="31"/>
          <w:szCs w:val="31"/>
          <w:u w:val="none" w:color="auto"/>
          <w:lang w:eastAsia="zh-CN"/>
          <w14:textFill>
            <w14:solidFill>
              <w14:schemeClr w14:val="tx1"/>
            </w14:solidFill>
          </w14:textFill>
        </w:rPr>
      </w:pPr>
      <w:r>
        <w:rPr>
          <w:rFonts w:ascii="仿宋" w:hAnsi="仿宋" w:eastAsia="仿宋" w:cs="仿宋"/>
          <w:color w:val="000000" w:themeColor="text1"/>
          <w:spacing w:val="11"/>
          <w:sz w:val="31"/>
          <w:szCs w:val="31"/>
          <w:u w:val="none" w:color="auto"/>
          <w14:textFill>
            <w14:solidFill>
              <w14:schemeClr w14:val="tx1"/>
            </w14:solidFill>
          </w14:textFill>
        </w:rPr>
        <w:t>（</w:t>
      </w:r>
      <w:r>
        <w:rPr>
          <w:rFonts w:ascii="Times New Roman" w:hAnsi="Times New Roman" w:eastAsia="Times New Roman" w:cs="Times New Roman"/>
          <w:color w:val="000000" w:themeColor="text1"/>
          <w:spacing w:val="11"/>
          <w:sz w:val="31"/>
          <w:szCs w:val="31"/>
          <w:u w:val="none" w:color="auto"/>
          <w14:textFill>
            <w14:solidFill>
              <w14:schemeClr w14:val="tx1"/>
            </w14:solidFill>
          </w14:textFill>
        </w:rPr>
        <w:t>2</w:t>
      </w:r>
      <w:r>
        <w:rPr>
          <w:rFonts w:ascii="仿宋" w:hAnsi="仿宋" w:eastAsia="仿宋" w:cs="仿宋"/>
          <w:color w:val="000000" w:themeColor="text1"/>
          <w:spacing w:val="11"/>
          <w:sz w:val="31"/>
          <w:szCs w:val="31"/>
          <w:u w:val="none" w:color="auto"/>
          <w14:textFill>
            <w14:solidFill>
              <w14:schemeClr w14:val="tx1"/>
            </w14:solidFill>
          </w14:textFill>
        </w:rPr>
        <w:t>）政府性基金预算拨款收入</w:t>
      </w:r>
      <w:r>
        <w:rPr>
          <w:rFonts w:hint="eastAsia" w:ascii="仿宋" w:hAnsi="仿宋" w:eastAsia="仿宋" w:cs="仿宋"/>
          <w:color w:val="000000" w:themeColor="text1"/>
          <w:spacing w:val="11"/>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1"/>
          <w:sz w:val="31"/>
          <w:szCs w:val="31"/>
          <w:u w:val="none" w:color="auto"/>
          <w14:textFill>
            <w14:solidFill>
              <w14:schemeClr w14:val="tx1"/>
            </w14:solidFill>
          </w14:textFill>
        </w:rPr>
        <w:t>万元，与上年</w:t>
      </w:r>
      <w:r>
        <w:rPr>
          <w:rFonts w:ascii="仿宋" w:hAnsi="仿宋" w:eastAsia="仿宋" w:cs="仿宋"/>
          <w:color w:val="000000" w:themeColor="text1"/>
          <w:spacing w:val="10"/>
          <w:sz w:val="31"/>
          <w:szCs w:val="31"/>
          <w:u w:val="none" w:color="auto"/>
          <w14:textFill>
            <w14:solidFill>
              <w14:schemeClr w14:val="tx1"/>
            </w14:solidFill>
          </w14:textFill>
        </w:rPr>
        <w:t>相比增加</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万元，增长</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%。主要原因是</w:t>
      </w:r>
      <w:r>
        <w:rPr>
          <w:rFonts w:hint="eastAsia" w:ascii="仿宋" w:hAnsi="仿宋" w:eastAsia="仿宋" w:cs="仿宋"/>
          <w:color w:val="000000" w:themeColor="text1"/>
          <w:spacing w:val="3"/>
          <w:sz w:val="31"/>
          <w:szCs w:val="31"/>
          <w:u w:val="none" w:color="auto"/>
          <w:lang w:eastAsia="zh-CN"/>
          <w14:textFill>
            <w14:solidFill>
              <w14:schemeClr w14:val="tx1"/>
            </w14:solidFill>
          </w14:textFill>
        </w:rPr>
        <w:t>不存在此项内容。</w:t>
      </w:r>
    </w:p>
    <w:p w14:paraId="17C611A2">
      <w:pPr>
        <w:keepNext w:val="0"/>
        <w:keepLines w:val="0"/>
        <w:pageBreakBefore w:val="0"/>
        <w:wordWrap/>
        <w:overflowPunct/>
        <w:topLinePunct w:val="0"/>
        <w:bidi w:val="0"/>
        <w:snapToGrid w:val="0"/>
        <w:spacing w:before="227" w:line="360" w:lineRule="auto"/>
        <w:ind w:right="91" w:firstLine="638"/>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3"/>
          <w:sz w:val="31"/>
          <w:szCs w:val="31"/>
          <w:u w:val="none" w:color="auto"/>
          <w14:textFill>
            <w14:solidFill>
              <w14:schemeClr w14:val="tx1"/>
            </w14:solidFill>
          </w14:textFill>
        </w:rPr>
        <w:t>（</w:t>
      </w:r>
      <w:r>
        <w:rPr>
          <w:rFonts w:ascii="Times New Roman" w:hAnsi="Times New Roman" w:eastAsia="Times New Roman" w:cs="Times New Roman"/>
          <w:color w:val="000000" w:themeColor="text1"/>
          <w:spacing w:val="3"/>
          <w:sz w:val="31"/>
          <w:szCs w:val="31"/>
          <w:u w:val="none" w:color="auto"/>
          <w14:textFill>
            <w14:solidFill>
              <w14:schemeClr w14:val="tx1"/>
            </w14:solidFill>
          </w14:textFill>
        </w:rPr>
        <w:t>3</w:t>
      </w:r>
      <w:r>
        <w:rPr>
          <w:rFonts w:ascii="Times New Roman" w:hAnsi="Times New Roman" w:eastAsia="Times New Roman" w:cs="Times New Roman"/>
          <w:color w:val="000000" w:themeColor="text1"/>
          <w:spacing w:val="-25"/>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）国有资本经营预算拨款收入</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万元，与上年相比增加</w:t>
      </w:r>
      <w:r>
        <w:rPr>
          <w:rFonts w:hint="eastAsia" w:ascii="仿宋" w:hAnsi="仿宋" w:eastAsia="仿宋" w:cs="仿宋"/>
          <w:color w:val="000000" w:themeColor="text1"/>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万元，增长</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%。主要原因是</w:t>
      </w:r>
      <w:r>
        <w:rPr>
          <w:rFonts w:hint="eastAsia" w:ascii="仿宋" w:hAnsi="仿宋" w:eastAsia="仿宋" w:cs="仿宋"/>
          <w:color w:val="000000" w:themeColor="text1"/>
          <w:spacing w:val="3"/>
          <w:sz w:val="31"/>
          <w:szCs w:val="31"/>
          <w:u w:val="none" w:color="auto"/>
          <w:lang w:eastAsia="zh-CN"/>
          <w14:textFill>
            <w14:solidFill>
              <w14:schemeClr w14:val="tx1"/>
            </w14:solidFill>
          </w14:textFill>
        </w:rPr>
        <w:t>不存在此项内容。</w:t>
      </w:r>
    </w:p>
    <w:p w14:paraId="3B5C4FC6">
      <w:pPr>
        <w:keepNext w:val="0"/>
        <w:keepLines w:val="0"/>
        <w:pageBreakBefore w:val="0"/>
        <w:wordWrap/>
        <w:overflowPunct/>
        <w:topLinePunct w:val="0"/>
        <w:bidi w:val="0"/>
        <w:snapToGrid w:val="0"/>
        <w:spacing w:before="226" w:line="360" w:lineRule="auto"/>
        <w:ind w:left="7" w:right="91" w:firstLine="630"/>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2"/>
          <w:sz w:val="31"/>
          <w:szCs w:val="31"/>
          <w:u w:val="none" w:color="auto"/>
          <w14:textFill>
            <w14:solidFill>
              <w14:schemeClr w14:val="tx1"/>
            </w14:solidFill>
          </w14:textFill>
        </w:rPr>
        <w:t>（</w:t>
      </w:r>
      <w:r>
        <w:rPr>
          <w:rFonts w:ascii="Times New Roman" w:hAnsi="Times New Roman" w:eastAsia="Times New Roman" w:cs="Times New Roman"/>
          <w:color w:val="000000" w:themeColor="text1"/>
          <w:spacing w:val="-2"/>
          <w:sz w:val="31"/>
          <w:szCs w:val="31"/>
          <w:u w:val="none" w:color="auto"/>
          <w14:textFill>
            <w14:solidFill>
              <w14:schemeClr w14:val="tx1"/>
            </w14:solidFill>
          </w14:textFill>
        </w:rPr>
        <w:t>4</w:t>
      </w:r>
      <w:r>
        <w:rPr>
          <w:rFonts w:ascii="仿宋" w:hAnsi="仿宋" w:eastAsia="仿宋" w:cs="仿宋"/>
          <w:color w:val="000000" w:themeColor="text1"/>
          <w:spacing w:val="-2"/>
          <w:sz w:val="31"/>
          <w:szCs w:val="31"/>
          <w:u w:val="none" w:color="auto"/>
          <w14:textFill>
            <w14:solidFill>
              <w14:schemeClr w14:val="tx1"/>
            </w14:solidFill>
          </w14:textFill>
        </w:rPr>
        <w:t>）财政专户管理资金收入</w:t>
      </w:r>
      <w:r>
        <w:rPr>
          <w:rFonts w:ascii="仿宋" w:hAnsi="仿宋" w:eastAsia="仿宋" w:cs="仿宋"/>
          <w:color w:val="000000" w:themeColor="text1"/>
          <w:spacing w:val="-136"/>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2"/>
          <w:sz w:val="31"/>
          <w:szCs w:val="31"/>
          <w:u w:val="none" w:color="auto"/>
          <w14:textFill>
            <w14:solidFill>
              <w14:schemeClr w14:val="tx1"/>
            </w14:solidFill>
          </w14:textFill>
        </w:rPr>
        <w:t>万元，与上年相比增加</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万元，增长</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2"/>
          <w:sz w:val="31"/>
          <w:szCs w:val="31"/>
          <w:u w:val="none" w:color="auto"/>
          <w14:textFill>
            <w14:solidFill>
              <w14:schemeClr w14:val="tx1"/>
            </w14:solidFill>
          </w14:textFill>
        </w:rPr>
        <w:t>%。主要原因是</w:t>
      </w:r>
      <w:r>
        <w:rPr>
          <w:rFonts w:hint="eastAsia" w:ascii="仿宋" w:hAnsi="仿宋" w:eastAsia="仿宋" w:cs="仿宋"/>
          <w:color w:val="000000" w:themeColor="text1"/>
          <w:spacing w:val="3"/>
          <w:sz w:val="31"/>
          <w:szCs w:val="31"/>
          <w:u w:val="none" w:color="auto"/>
          <w:lang w:eastAsia="zh-CN"/>
          <w14:textFill>
            <w14:solidFill>
              <w14:schemeClr w14:val="tx1"/>
            </w14:solidFill>
          </w14:textFill>
        </w:rPr>
        <w:t>不存在此项内容。</w:t>
      </w:r>
    </w:p>
    <w:p w14:paraId="0AE79E44">
      <w:pPr>
        <w:keepNext w:val="0"/>
        <w:keepLines w:val="0"/>
        <w:pageBreakBefore w:val="0"/>
        <w:wordWrap/>
        <w:overflowPunct/>
        <w:topLinePunct w:val="0"/>
        <w:bidi w:val="0"/>
        <w:snapToGrid w:val="0"/>
        <w:spacing w:before="226" w:line="360" w:lineRule="auto"/>
        <w:ind w:left="19" w:right="91" w:firstLine="619"/>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2"/>
          <w:sz w:val="31"/>
          <w:szCs w:val="31"/>
          <w:u w:val="none" w:color="auto"/>
          <w14:textFill>
            <w14:solidFill>
              <w14:schemeClr w14:val="tx1"/>
            </w14:solidFill>
          </w14:textFill>
        </w:rPr>
        <w:t>（</w:t>
      </w:r>
      <w:r>
        <w:rPr>
          <w:rFonts w:ascii="Times New Roman" w:hAnsi="Times New Roman" w:eastAsia="Times New Roman" w:cs="Times New Roman"/>
          <w:color w:val="000000" w:themeColor="text1"/>
          <w:spacing w:val="2"/>
          <w:sz w:val="31"/>
          <w:szCs w:val="31"/>
          <w:u w:val="none" w:color="auto"/>
          <w14:textFill>
            <w14:solidFill>
              <w14:schemeClr w14:val="tx1"/>
            </w14:solidFill>
          </w14:textFill>
        </w:rPr>
        <w:t>5</w:t>
      </w:r>
      <w:r>
        <w:rPr>
          <w:rFonts w:ascii="Times New Roman" w:hAnsi="Times New Roman" w:eastAsia="Times New Roman" w:cs="Times New Roman"/>
          <w:color w:val="000000" w:themeColor="text1"/>
          <w:spacing w:val="-37"/>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）事业收入</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2"/>
          <w:sz w:val="31"/>
          <w:szCs w:val="31"/>
          <w:u w:val="none" w:color="auto"/>
          <w14:textFill>
            <w14:solidFill>
              <w14:schemeClr w14:val="tx1"/>
            </w14:solidFill>
          </w14:textFill>
        </w:rPr>
        <w:t>万元，与上年相比增加</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5"/>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万</w:t>
      </w:r>
      <w:r>
        <w:rPr>
          <w:rFonts w:ascii="仿宋" w:hAnsi="仿宋" w:eastAsia="仿宋" w:cs="仿宋"/>
          <w:color w:val="000000" w:themeColor="text1"/>
          <w:spacing w:val="2"/>
          <w:sz w:val="31"/>
          <w:szCs w:val="31"/>
          <w:u w:val="none" w:color="auto"/>
          <w14:textFill>
            <w14:solidFill>
              <w14:schemeClr w14:val="tx1"/>
            </w14:solidFill>
          </w14:textFill>
        </w:rPr>
        <w:t>元，增长</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%。主要原因是</w:t>
      </w:r>
      <w:r>
        <w:rPr>
          <w:rFonts w:hint="eastAsia" w:ascii="仿宋" w:hAnsi="仿宋" w:eastAsia="仿宋" w:cs="仿宋"/>
          <w:color w:val="000000" w:themeColor="text1"/>
          <w:spacing w:val="3"/>
          <w:sz w:val="31"/>
          <w:szCs w:val="31"/>
          <w:u w:val="none" w:color="auto"/>
          <w:lang w:eastAsia="zh-CN"/>
          <w14:textFill>
            <w14:solidFill>
              <w14:schemeClr w14:val="tx1"/>
            </w14:solidFill>
          </w14:textFill>
        </w:rPr>
        <w:t>不存在此项内容。</w:t>
      </w:r>
    </w:p>
    <w:p w14:paraId="3664D501">
      <w:pPr>
        <w:keepNext w:val="0"/>
        <w:keepLines w:val="0"/>
        <w:pageBreakBefore w:val="0"/>
        <w:wordWrap/>
        <w:overflowPunct/>
        <w:topLinePunct w:val="0"/>
        <w:bidi w:val="0"/>
        <w:snapToGrid w:val="0"/>
        <w:spacing w:before="226" w:line="360" w:lineRule="auto"/>
        <w:ind w:left="7" w:right="91" w:firstLine="630"/>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4"/>
          <w:sz w:val="31"/>
          <w:szCs w:val="31"/>
          <w:u w:val="none" w:color="auto"/>
          <w14:textFill>
            <w14:solidFill>
              <w14:schemeClr w14:val="tx1"/>
            </w14:solidFill>
          </w14:textFill>
        </w:rPr>
        <w:t>（</w:t>
      </w:r>
      <w:r>
        <w:rPr>
          <w:rFonts w:ascii="Times New Roman" w:hAnsi="Times New Roman" w:eastAsia="Times New Roman" w:cs="Times New Roman"/>
          <w:color w:val="000000" w:themeColor="text1"/>
          <w:spacing w:val="4"/>
          <w:sz w:val="31"/>
          <w:szCs w:val="31"/>
          <w:u w:val="none" w:color="auto"/>
          <w14:textFill>
            <w14:solidFill>
              <w14:schemeClr w14:val="tx1"/>
            </w14:solidFill>
          </w14:textFill>
        </w:rPr>
        <w:t>6</w:t>
      </w:r>
      <w:r>
        <w:rPr>
          <w:rFonts w:ascii="仿宋" w:hAnsi="仿宋" w:eastAsia="仿宋" w:cs="仿宋"/>
          <w:color w:val="000000" w:themeColor="text1"/>
          <w:spacing w:val="4"/>
          <w:sz w:val="31"/>
          <w:szCs w:val="31"/>
          <w:u w:val="none" w:color="auto"/>
          <w14:textFill>
            <w14:solidFill>
              <w14:schemeClr w14:val="tx1"/>
            </w14:solidFill>
          </w14:textFill>
        </w:rPr>
        <w:t>）事业单位经营收入</w:t>
      </w:r>
      <w:r>
        <w:rPr>
          <w:rFonts w:ascii="仿宋" w:hAnsi="仿宋" w:eastAsia="仿宋" w:cs="仿宋"/>
          <w:color w:val="000000" w:themeColor="text1"/>
          <w:spacing w:val="-138"/>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4"/>
          <w:sz w:val="31"/>
          <w:szCs w:val="31"/>
          <w:u w:val="none" w:color="auto"/>
          <w14:textFill>
            <w14:solidFill>
              <w14:schemeClr w14:val="tx1"/>
            </w14:solidFill>
          </w14:textFill>
        </w:rPr>
        <w:t>万元，与上年相比增加</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万元，增长</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43"/>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%。主要原因是</w:t>
      </w:r>
      <w:r>
        <w:rPr>
          <w:rFonts w:hint="eastAsia" w:ascii="仿宋" w:hAnsi="仿宋" w:eastAsia="仿宋" w:cs="仿宋"/>
          <w:color w:val="000000" w:themeColor="text1"/>
          <w:spacing w:val="3"/>
          <w:sz w:val="31"/>
          <w:szCs w:val="31"/>
          <w:u w:val="none" w:color="auto"/>
          <w:lang w:eastAsia="zh-CN"/>
          <w14:textFill>
            <w14:solidFill>
              <w14:schemeClr w14:val="tx1"/>
            </w14:solidFill>
          </w14:textFill>
        </w:rPr>
        <w:t>不存在此项内容。</w:t>
      </w:r>
    </w:p>
    <w:p w14:paraId="29F74614">
      <w:pPr>
        <w:pStyle w:val="4"/>
        <w:keepNext w:val="0"/>
        <w:keepLines w:val="0"/>
        <w:pageBreakBefore w:val="0"/>
        <w:wordWrap/>
        <w:overflowPunct/>
        <w:topLinePunct w:val="0"/>
        <w:bidi w:val="0"/>
        <w:snapToGrid w:val="0"/>
        <w:spacing w:line="360" w:lineRule="auto"/>
        <w:rPr>
          <w:color w:val="000000" w:themeColor="text1"/>
          <w:u w:val="none" w:color="auto"/>
          <w14:textFill>
            <w14:solidFill>
              <w14:schemeClr w14:val="tx1"/>
            </w14:solidFill>
          </w14:textFill>
        </w:rPr>
      </w:pPr>
      <w:r>
        <w:rPr>
          <w:rFonts w:ascii="仿宋" w:hAnsi="仿宋" w:eastAsia="仿宋" w:cs="仿宋"/>
          <w:color w:val="000000" w:themeColor="text1"/>
          <w:spacing w:val="16"/>
          <w:sz w:val="31"/>
          <w:szCs w:val="31"/>
          <w:u w:val="none" w:color="auto"/>
          <w14:textFill>
            <w14:solidFill>
              <w14:schemeClr w14:val="tx1"/>
            </w14:solidFill>
          </w14:textFill>
        </w:rPr>
        <w:t>（</w:t>
      </w:r>
      <w:r>
        <w:rPr>
          <w:rFonts w:ascii="仿宋" w:hAnsi="仿宋" w:eastAsia="仿宋" w:cs="仿宋"/>
          <w:color w:val="000000" w:themeColor="text1"/>
          <w:spacing w:val="-85"/>
          <w:sz w:val="31"/>
          <w:szCs w:val="31"/>
          <w:u w:val="none" w:color="auto"/>
          <w14:textFill>
            <w14:solidFill>
              <w14:schemeClr w14:val="tx1"/>
            </w14:solidFill>
          </w14:textFill>
        </w:rPr>
        <w:t xml:space="preserve"> </w:t>
      </w:r>
      <w:r>
        <w:rPr>
          <w:rFonts w:ascii="Times New Roman" w:hAnsi="Times New Roman" w:eastAsia="Times New Roman" w:cs="Times New Roman"/>
          <w:color w:val="000000" w:themeColor="text1"/>
          <w:spacing w:val="16"/>
          <w:sz w:val="31"/>
          <w:szCs w:val="31"/>
          <w:u w:val="none" w:color="auto"/>
          <w14:textFill>
            <w14:solidFill>
              <w14:schemeClr w14:val="tx1"/>
            </w14:solidFill>
          </w14:textFill>
        </w:rPr>
        <w:t>7</w:t>
      </w:r>
      <w:r>
        <w:rPr>
          <w:rFonts w:ascii="Times New Roman" w:hAnsi="Times New Roman" w:eastAsia="Times New Roman" w:cs="Times New Roman"/>
          <w:color w:val="000000" w:themeColor="text1"/>
          <w:spacing w:val="-20"/>
          <w:sz w:val="31"/>
          <w:szCs w:val="31"/>
          <w:u w:val="none" w:color="auto"/>
          <w14:textFill>
            <w14:solidFill>
              <w14:schemeClr w14:val="tx1"/>
            </w14:solidFill>
          </w14:textFill>
        </w:rPr>
        <w:t xml:space="preserve"> </w:t>
      </w:r>
      <w:r>
        <w:rPr>
          <w:rFonts w:ascii="仿宋" w:hAnsi="仿宋" w:eastAsia="仿宋" w:cs="仿宋"/>
          <w:color w:val="000000" w:themeColor="text1"/>
          <w:spacing w:val="16"/>
          <w:sz w:val="31"/>
          <w:szCs w:val="31"/>
          <w:u w:val="none" w:color="auto"/>
          <w14:textFill>
            <w14:solidFill>
              <w14:schemeClr w14:val="tx1"/>
            </w14:solidFill>
          </w14:textFill>
        </w:rPr>
        <w:t>）上级补助收入</w:t>
      </w:r>
      <w:r>
        <w:rPr>
          <w:rFonts w:hint="eastAsia" w:ascii="仿宋" w:hAnsi="仿宋" w:eastAsia="仿宋" w:cs="仿宋"/>
          <w:color w:val="000000" w:themeColor="text1"/>
          <w:spacing w:val="16"/>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6"/>
          <w:sz w:val="31"/>
          <w:szCs w:val="31"/>
          <w:u w:val="none" w:color="auto"/>
          <w14:textFill>
            <w14:solidFill>
              <w14:schemeClr w14:val="tx1"/>
            </w14:solidFill>
          </w14:textFill>
        </w:rPr>
        <w:t>万元，与上年相比增加</w:t>
      </w:r>
      <w:r>
        <w:rPr>
          <w:rFonts w:hint="eastAsia" w:ascii="仿宋" w:hAnsi="仿宋" w:eastAsia="仿宋" w:cs="仿宋"/>
          <w:color w:val="000000" w:themeColor="text1"/>
          <w:spacing w:val="16"/>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2"/>
          <w:sz w:val="31"/>
          <w:szCs w:val="31"/>
          <w:u w:val="none" w:color="auto"/>
          <w14:textFill>
            <w14:solidFill>
              <w14:schemeClr w14:val="tx1"/>
            </w14:solidFill>
          </w14:textFill>
        </w:rPr>
        <w:t>万元，增长</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41"/>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%。主要原因是</w:t>
      </w:r>
      <w:r>
        <w:rPr>
          <w:rFonts w:hint="eastAsia" w:ascii="仿宋" w:hAnsi="仿宋" w:eastAsia="仿宋" w:cs="仿宋"/>
          <w:color w:val="000000" w:themeColor="text1"/>
          <w:spacing w:val="3"/>
          <w:sz w:val="31"/>
          <w:szCs w:val="31"/>
          <w:u w:val="none" w:color="auto"/>
          <w:lang w:eastAsia="zh-CN"/>
          <w14:textFill>
            <w14:solidFill>
              <w14:schemeClr w14:val="tx1"/>
            </w14:solidFill>
          </w14:textFill>
        </w:rPr>
        <w:t>不存在此项内容。</w:t>
      </w:r>
    </w:p>
    <w:p w14:paraId="0AD45EB7">
      <w:pPr>
        <w:keepNext w:val="0"/>
        <w:keepLines w:val="0"/>
        <w:pageBreakBefore w:val="0"/>
        <w:wordWrap/>
        <w:overflowPunct/>
        <w:topLinePunct w:val="0"/>
        <w:bidi w:val="0"/>
        <w:snapToGrid w:val="0"/>
        <w:spacing w:before="101" w:line="360" w:lineRule="auto"/>
        <w:ind w:left="5" w:firstLine="630"/>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1"/>
          <w:sz w:val="31"/>
          <w:szCs w:val="31"/>
          <w:u w:val="none" w:color="auto"/>
          <w14:textFill>
            <w14:solidFill>
              <w14:schemeClr w14:val="tx1"/>
            </w14:solidFill>
          </w14:textFill>
        </w:rPr>
        <w:t>（</w:t>
      </w:r>
      <w:r>
        <w:rPr>
          <w:rFonts w:ascii="仿宋" w:hAnsi="仿宋" w:eastAsia="仿宋" w:cs="仿宋"/>
          <w:color w:val="000000" w:themeColor="text1"/>
          <w:spacing w:val="-71"/>
          <w:sz w:val="31"/>
          <w:szCs w:val="31"/>
          <w:u w:val="none" w:color="auto"/>
          <w14:textFill>
            <w14:solidFill>
              <w14:schemeClr w14:val="tx1"/>
            </w14:solidFill>
          </w14:textFill>
        </w:rPr>
        <w:t xml:space="preserve"> </w:t>
      </w:r>
      <w:r>
        <w:rPr>
          <w:rFonts w:ascii="Times New Roman" w:hAnsi="Times New Roman" w:eastAsia="Times New Roman" w:cs="Times New Roman"/>
          <w:color w:val="000000" w:themeColor="text1"/>
          <w:spacing w:val="1"/>
          <w:sz w:val="31"/>
          <w:szCs w:val="31"/>
          <w:u w:val="none" w:color="auto"/>
          <w14:textFill>
            <w14:solidFill>
              <w14:schemeClr w14:val="tx1"/>
            </w14:solidFill>
          </w14:textFill>
        </w:rPr>
        <w:t>8</w:t>
      </w:r>
      <w:r>
        <w:rPr>
          <w:rFonts w:ascii="仿宋" w:hAnsi="仿宋" w:eastAsia="仿宋" w:cs="仿宋"/>
          <w:color w:val="000000" w:themeColor="text1"/>
          <w:spacing w:val="1"/>
          <w:sz w:val="31"/>
          <w:szCs w:val="31"/>
          <w:u w:val="none" w:color="auto"/>
          <w14:textFill>
            <w14:solidFill>
              <w14:schemeClr w14:val="tx1"/>
            </w14:solidFill>
          </w14:textFill>
        </w:rPr>
        <w:t>）附属单位上缴收入</w:t>
      </w:r>
      <w:r>
        <w:rPr>
          <w:rFonts w:ascii="仿宋" w:hAnsi="仿宋" w:eastAsia="仿宋" w:cs="仿宋"/>
          <w:color w:val="000000" w:themeColor="text1"/>
          <w:spacing w:val="-153"/>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
          <w:sz w:val="31"/>
          <w:szCs w:val="31"/>
          <w:u w:val="none" w:color="auto"/>
          <w14:textFill>
            <w14:solidFill>
              <w14:schemeClr w14:val="tx1"/>
            </w14:solidFill>
          </w14:textFill>
        </w:rPr>
        <w:t>万元，与上年相比增加</w:t>
      </w:r>
      <w:r>
        <w:rPr>
          <w:rFonts w:hint="eastAsia" w:ascii="仿宋" w:hAnsi="仿宋" w:eastAsia="仿宋" w:cs="仿宋"/>
          <w:color w:val="000000" w:themeColor="text1"/>
          <w:spacing w:val="1"/>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万元，增长</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43"/>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%。主要原因是</w:t>
      </w:r>
      <w:r>
        <w:rPr>
          <w:rFonts w:hint="eastAsia" w:ascii="仿宋" w:hAnsi="仿宋" w:eastAsia="仿宋" w:cs="仿宋"/>
          <w:color w:val="000000" w:themeColor="text1"/>
          <w:spacing w:val="3"/>
          <w:sz w:val="31"/>
          <w:szCs w:val="31"/>
          <w:u w:val="none" w:color="auto"/>
          <w:lang w:eastAsia="zh-CN"/>
          <w14:textFill>
            <w14:solidFill>
              <w14:schemeClr w14:val="tx1"/>
            </w14:solidFill>
          </w14:textFill>
        </w:rPr>
        <w:t>不存在此项内容。</w:t>
      </w:r>
    </w:p>
    <w:p w14:paraId="5A3206B2">
      <w:pPr>
        <w:keepNext w:val="0"/>
        <w:keepLines w:val="0"/>
        <w:pageBreakBefore w:val="0"/>
        <w:wordWrap/>
        <w:overflowPunct/>
        <w:topLinePunct w:val="0"/>
        <w:bidi w:val="0"/>
        <w:snapToGrid w:val="0"/>
        <w:spacing w:before="226" w:line="360" w:lineRule="auto"/>
        <w:ind w:left="16" w:firstLine="619"/>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3"/>
          <w:sz w:val="31"/>
          <w:szCs w:val="31"/>
          <w:u w:val="none" w:color="auto"/>
          <w14:textFill>
            <w14:solidFill>
              <w14:schemeClr w14:val="tx1"/>
            </w14:solidFill>
          </w14:textFill>
        </w:rPr>
        <w:t>（</w:t>
      </w:r>
      <w:r>
        <w:rPr>
          <w:rFonts w:ascii="Times New Roman" w:hAnsi="Times New Roman" w:eastAsia="Times New Roman" w:cs="Times New Roman"/>
          <w:color w:val="000000" w:themeColor="text1"/>
          <w:spacing w:val="3"/>
          <w:sz w:val="31"/>
          <w:szCs w:val="31"/>
          <w:u w:val="none" w:color="auto"/>
          <w14:textFill>
            <w14:solidFill>
              <w14:schemeClr w14:val="tx1"/>
            </w14:solidFill>
          </w14:textFill>
        </w:rPr>
        <w:t>9</w:t>
      </w:r>
      <w:r>
        <w:rPr>
          <w:rFonts w:ascii="仿宋" w:hAnsi="仿宋" w:eastAsia="仿宋" w:cs="仿宋"/>
          <w:color w:val="000000" w:themeColor="text1"/>
          <w:spacing w:val="3"/>
          <w:sz w:val="31"/>
          <w:szCs w:val="31"/>
          <w:u w:val="none" w:color="auto"/>
          <w14:textFill>
            <w14:solidFill>
              <w14:schemeClr w14:val="tx1"/>
            </w14:solidFill>
          </w14:textFill>
        </w:rPr>
        <w:t>）其他收入</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万元，与上年相比增加</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5"/>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万</w:t>
      </w:r>
      <w:r>
        <w:rPr>
          <w:rFonts w:ascii="仿宋" w:hAnsi="仿宋" w:eastAsia="仿宋" w:cs="仿宋"/>
          <w:color w:val="000000" w:themeColor="text1"/>
          <w:spacing w:val="2"/>
          <w:sz w:val="31"/>
          <w:szCs w:val="31"/>
          <w:u w:val="none" w:color="auto"/>
          <w14:textFill>
            <w14:solidFill>
              <w14:schemeClr w14:val="tx1"/>
            </w14:solidFill>
          </w14:textFill>
        </w:rPr>
        <w:t>元，增长</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2"/>
          <w:sz w:val="31"/>
          <w:szCs w:val="31"/>
          <w:u w:val="none" w:color="auto"/>
          <w14:textFill>
            <w14:solidFill>
              <w14:schemeClr w14:val="tx1"/>
            </w14:solidFill>
          </w14:textFill>
        </w:rPr>
        <w:t>%。主要原因是</w:t>
      </w:r>
      <w:r>
        <w:rPr>
          <w:rFonts w:hint="eastAsia" w:ascii="仿宋" w:hAnsi="仿宋" w:eastAsia="仿宋" w:cs="仿宋"/>
          <w:color w:val="000000" w:themeColor="text1"/>
          <w:spacing w:val="3"/>
          <w:sz w:val="31"/>
          <w:szCs w:val="31"/>
          <w:u w:val="none" w:color="auto"/>
          <w:lang w:eastAsia="zh-CN"/>
          <w14:textFill>
            <w14:solidFill>
              <w14:schemeClr w14:val="tx1"/>
            </w14:solidFill>
          </w14:textFill>
        </w:rPr>
        <w:t>不存在此项内容。</w:t>
      </w:r>
    </w:p>
    <w:p w14:paraId="285D0D6F">
      <w:pPr>
        <w:keepNext w:val="0"/>
        <w:keepLines w:val="0"/>
        <w:pageBreakBefore w:val="0"/>
        <w:wordWrap/>
        <w:overflowPunct/>
        <w:topLinePunct w:val="0"/>
        <w:bidi w:val="0"/>
        <w:snapToGrid w:val="0"/>
        <w:spacing w:before="226" w:line="360" w:lineRule="auto"/>
        <w:ind w:left="16" w:firstLine="621"/>
        <w:rPr>
          <w:rFonts w:ascii="仿宋" w:hAnsi="仿宋" w:eastAsia="仿宋" w:cs="仿宋"/>
          <w:color w:val="000000" w:themeColor="text1"/>
          <w:sz w:val="31"/>
          <w:szCs w:val="31"/>
          <w:u w:val="none" w:color="auto"/>
          <w14:textFill>
            <w14:solidFill>
              <w14:schemeClr w14:val="tx1"/>
            </w14:solidFill>
          </w14:textFill>
        </w:rPr>
      </w:pPr>
      <w:r>
        <w:rPr>
          <w:rFonts w:ascii="Times New Roman" w:hAnsi="Times New Roman" w:eastAsia="Times New Roman" w:cs="Times New Roman"/>
          <w:color w:val="000000" w:themeColor="text1"/>
          <w:spacing w:val="3"/>
          <w:sz w:val="31"/>
          <w:szCs w:val="31"/>
          <w:u w:val="none" w:color="auto"/>
          <w14:textFill>
            <w14:solidFill>
              <w14:schemeClr w14:val="tx1"/>
            </w14:solidFill>
          </w14:textFill>
        </w:rPr>
        <w:t>2</w:t>
      </w:r>
      <w:r>
        <w:rPr>
          <w:rFonts w:ascii="仿宋" w:hAnsi="仿宋" w:eastAsia="仿宋" w:cs="仿宋"/>
          <w:color w:val="000000" w:themeColor="text1"/>
          <w:spacing w:val="3"/>
          <w:sz w:val="31"/>
          <w:szCs w:val="31"/>
          <w:u w:val="none" w:color="auto"/>
          <w14:textFill>
            <w14:solidFill>
              <w14:schemeClr w14:val="tx1"/>
            </w14:solidFill>
          </w14:textFill>
        </w:rPr>
        <w:t>．上年结转结余</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万元。与上年相比增加</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万</w:t>
      </w:r>
      <w:r>
        <w:rPr>
          <w:rFonts w:ascii="仿宋" w:hAnsi="仿宋" w:eastAsia="仿宋" w:cs="仿宋"/>
          <w:color w:val="000000" w:themeColor="text1"/>
          <w:spacing w:val="2"/>
          <w:sz w:val="31"/>
          <w:szCs w:val="31"/>
          <w:u w:val="none" w:color="auto"/>
          <w14:textFill>
            <w14:solidFill>
              <w14:schemeClr w14:val="tx1"/>
            </w14:solidFill>
          </w14:textFill>
        </w:rPr>
        <w:t>元，增长</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2"/>
          <w:sz w:val="31"/>
          <w:szCs w:val="31"/>
          <w:u w:val="none" w:color="auto"/>
          <w14:textFill>
            <w14:solidFill>
              <w14:schemeClr w14:val="tx1"/>
            </w14:solidFill>
          </w14:textFill>
        </w:rPr>
        <w:t>%。主要原因是</w:t>
      </w:r>
      <w:r>
        <w:rPr>
          <w:rFonts w:hint="eastAsia" w:ascii="仿宋" w:hAnsi="仿宋" w:eastAsia="仿宋" w:cs="仿宋"/>
          <w:color w:val="000000" w:themeColor="text1"/>
          <w:spacing w:val="3"/>
          <w:sz w:val="31"/>
          <w:szCs w:val="31"/>
          <w:u w:val="none" w:color="auto"/>
          <w:lang w:eastAsia="zh-CN"/>
          <w14:textFill>
            <w14:solidFill>
              <w14:schemeClr w14:val="tx1"/>
            </w14:solidFill>
          </w14:textFill>
        </w:rPr>
        <w:t>不存在此项内容。</w:t>
      </w:r>
    </w:p>
    <w:p w14:paraId="1E6160E1">
      <w:pPr>
        <w:keepNext w:val="0"/>
        <w:keepLines w:val="0"/>
        <w:pageBreakBefore w:val="0"/>
        <w:wordWrap/>
        <w:overflowPunct/>
        <w:topLinePunct w:val="0"/>
        <w:bidi w:val="0"/>
        <w:snapToGrid w:val="0"/>
        <w:spacing w:before="52" w:line="360" w:lineRule="auto"/>
        <w:ind w:left="669"/>
        <w:rPr>
          <w:rFonts w:ascii="楷体" w:hAnsi="楷体" w:eastAsia="楷体" w:cs="楷体"/>
          <w:color w:val="000000" w:themeColor="text1"/>
          <w:sz w:val="31"/>
          <w:szCs w:val="31"/>
          <w:u w:val="none" w:color="auto"/>
          <w14:textFill>
            <w14:solidFill>
              <w14:schemeClr w14:val="tx1"/>
            </w14:solidFill>
          </w14:textFill>
        </w:rPr>
      </w:pPr>
      <w:r>
        <w:rPr>
          <w:rFonts w:ascii="楷体" w:hAnsi="楷体" w:eastAsia="楷体" w:cs="楷体"/>
          <w:b/>
          <w:bCs/>
          <w:color w:val="000000" w:themeColor="text1"/>
          <w:spacing w:val="2"/>
          <w:sz w:val="31"/>
          <w:szCs w:val="31"/>
          <w:u w:val="none" w:color="auto"/>
          <w14:textFill>
            <w14:solidFill>
              <w14:schemeClr w14:val="tx1"/>
            </w14:solidFill>
          </w14:textFill>
        </w:rPr>
        <w:t>（二）支出预算总计</w:t>
      </w:r>
      <w:r>
        <w:rPr>
          <w:rFonts w:hint="eastAsia" w:ascii="楷体" w:hAnsi="楷体" w:eastAsia="楷体" w:cs="楷体"/>
          <w:b/>
          <w:bCs/>
          <w:color w:val="000000" w:themeColor="text1"/>
          <w:spacing w:val="2"/>
          <w:sz w:val="31"/>
          <w:szCs w:val="31"/>
          <w:u w:val="none" w:color="auto"/>
          <w:lang w:val="en-US" w:eastAsia="zh-CN"/>
          <w14:textFill>
            <w14:solidFill>
              <w14:schemeClr w14:val="tx1"/>
            </w14:solidFill>
          </w14:textFill>
        </w:rPr>
        <w:t>245.19</w:t>
      </w:r>
      <w:r>
        <w:rPr>
          <w:rFonts w:ascii="楷体" w:hAnsi="楷体" w:eastAsia="楷体" w:cs="楷体"/>
          <w:b/>
          <w:bCs/>
          <w:color w:val="000000" w:themeColor="text1"/>
          <w:spacing w:val="2"/>
          <w:sz w:val="31"/>
          <w:szCs w:val="31"/>
          <w:u w:val="none" w:color="auto"/>
          <w14:textFill>
            <w14:solidFill>
              <w14:schemeClr w14:val="tx1"/>
            </w14:solidFill>
          </w14:textFill>
        </w:rPr>
        <w:t>万元。包括：</w:t>
      </w:r>
    </w:p>
    <w:p w14:paraId="0C961475">
      <w:pPr>
        <w:keepNext w:val="0"/>
        <w:keepLines w:val="0"/>
        <w:pageBreakBefore w:val="0"/>
        <w:wordWrap/>
        <w:overflowPunct/>
        <w:topLinePunct w:val="0"/>
        <w:bidi w:val="0"/>
        <w:snapToGrid w:val="0"/>
        <w:spacing w:before="209" w:line="360" w:lineRule="auto"/>
        <w:ind w:left="668"/>
        <w:rPr>
          <w:rFonts w:ascii="仿宋" w:hAnsi="仿宋" w:eastAsia="仿宋" w:cs="仿宋"/>
          <w:color w:val="000000" w:themeColor="text1"/>
          <w:sz w:val="31"/>
          <w:szCs w:val="31"/>
          <w:u w:val="none" w:color="auto"/>
          <w14:textFill>
            <w14:solidFill>
              <w14:schemeClr w14:val="tx1"/>
            </w14:solidFill>
          </w14:textFill>
        </w:rPr>
      </w:pPr>
      <w:r>
        <w:rPr>
          <w:rFonts w:ascii="Times New Roman" w:hAnsi="Times New Roman" w:eastAsia="Times New Roman" w:cs="Times New Roman"/>
          <w:color w:val="000000" w:themeColor="text1"/>
          <w:spacing w:val="2"/>
          <w:sz w:val="31"/>
          <w:szCs w:val="31"/>
          <w:u w:val="none" w:color="auto"/>
          <w14:textFill>
            <w14:solidFill>
              <w14:schemeClr w14:val="tx1"/>
            </w14:solidFill>
          </w14:textFill>
        </w:rPr>
        <w:t>1</w:t>
      </w:r>
      <w:r>
        <w:rPr>
          <w:rFonts w:ascii="仿宋" w:hAnsi="仿宋" w:eastAsia="仿宋" w:cs="仿宋"/>
          <w:color w:val="000000" w:themeColor="text1"/>
          <w:spacing w:val="2"/>
          <w:sz w:val="31"/>
          <w:szCs w:val="31"/>
          <w:u w:val="none" w:color="auto"/>
          <w14:textFill>
            <w14:solidFill>
              <w14:schemeClr w14:val="tx1"/>
            </w14:solidFill>
          </w14:textFill>
        </w:rPr>
        <w:t>．本年支出合计</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245.19</w:t>
      </w:r>
      <w:r>
        <w:rPr>
          <w:rFonts w:ascii="仿宋" w:hAnsi="仿宋" w:eastAsia="仿宋" w:cs="仿宋"/>
          <w:color w:val="000000" w:themeColor="text1"/>
          <w:spacing w:val="2"/>
          <w:sz w:val="31"/>
          <w:szCs w:val="31"/>
          <w:u w:val="none" w:color="auto"/>
          <w14:textFill>
            <w14:solidFill>
              <w14:schemeClr w14:val="tx1"/>
            </w14:solidFill>
          </w14:textFill>
        </w:rPr>
        <w:t>万元。</w:t>
      </w:r>
    </w:p>
    <w:p w14:paraId="02FA793C">
      <w:pPr>
        <w:keepNext w:val="0"/>
        <w:keepLines w:val="0"/>
        <w:pageBreakBefore w:val="0"/>
        <w:wordWrap/>
        <w:overflowPunct/>
        <w:topLinePunct w:val="0"/>
        <w:bidi w:val="0"/>
        <w:snapToGrid w:val="0"/>
        <w:spacing w:before="227" w:line="360" w:lineRule="auto"/>
        <w:ind w:left="12" w:firstLine="622"/>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4"/>
          <w:sz w:val="31"/>
          <w:szCs w:val="31"/>
          <w:u w:val="none" w:color="auto"/>
          <w14:textFill>
            <w14:solidFill>
              <w14:schemeClr w14:val="tx1"/>
            </w14:solidFill>
          </w14:textFill>
        </w:rPr>
        <w:t>（</w:t>
      </w:r>
      <w:r>
        <w:rPr>
          <w:rFonts w:ascii="仿宋" w:hAnsi="仿宋" w:eastAsia="仿宋" w:cs="仿宋"/>
          <w:color w:val="000000" w:themeColor="text1"/>
          <w:spacing w:val="-72"/>
          <w:sz w:val="31"/>
          <w:szCs w:val="31"/>
          <w:u w:val="none" w:color="auto"/>
          <w14:textFill>
            <w14:solidFill>
              <w14:schemeClr w14:val="tx1"/>
            </w14:solidFill>
          </w14:textFill>
        </w:rPr>
        <w:t xml:space="preserve"> </w:t>
      </w:r>
      <w:r>
        <w:rPr>
          <w:rFonts w:ascii="Times New Roman" w:hAnsi="Times New Roman" w:eastAsia="Times New Roman" w:cs="Times New Roman"/>
          <w:color w:val="000000" w:themeColor="text1"/>
          <w:spacing w:val="-4"/>
          <w:sz w:val="31"/>
          <w:szCs w:val="31"/>
          <w:u w:val="none" w:color="auto"/>
          <w14:textFill>
            <w14:solidFill>
              <w14:schemeClr w14:val="tx1"/>
            </w14:solidFill>
          </w14:textFill>
        </w:rPr>
        <w:t>1</w:t>
      </w:r>
      <w:r>
        <w:rPr>
          <w:rFonts w:ascii="Times New Roman" w:hAnsi="Times New Roman" w:eastAsia="Times New Roman" w:cs="Times New Roman"/>
          <w:color w:val="000000" w:themeColor="text1"/>
          <w:spacing w:val="-36"/>
          <w:sz w:val="31"/>
          <w:szCs w:val="31"/>
          <w:u w:val="none" w:color="auto"/>
          <w14:textFill>
            <w14:solidFill>
              <w14:schemeClr w14:val="tx1"/>
            </w14:solidFill>
          </w14:textFill>
        </w:rPr>
        <w:t xml:space="preserve"> </w:t>
      </w:r>
      <w:r>
        <w:rPr>
          <w:rFonts w:ascii="仿宋" w:hAnsi="仿宋" w:eastAsia="仿宋" w:cs="仿宋"/>
          <w:color w:val="000000" w:themeColor="text1"/>
          <w:spacing w:val="-4"/>
          <w:sz w:val="31"/>
          <w:szCs w:val="31"/>
          <w:u w:val="none" w:color="auto"/>
          <w14:textFill>
            <w14:solidFill>
              <w14:schemeClr w14:val="tx1"/>
            </w14:solidFill>
          </w14:textFill>
        </w:rPr>
        <w:t>）</w:t>
      </w:r>
      <w:r>
        <w:rPr>
          <w:rFonts w:hint="eastAsia" w:ascii="仿宋" w:hAnsi="仿宋" w:eastAsia="仿宋" w:cs="仿宋"/>
          <w:color w:val="000000" w:themeColor="text1"/>
          <w:spacing w:val="-4"/>
          <w:sz w:val="31"/>
          <w:szCs w:val="31"/>
          <w:u w:val="none" w:color="auto"/>
          <w:lang w:eastAsia="zh-CN"/>
          <w14:textFill>
            <w14:solidFill>
              <w14:schemeClr w14:val="tx1"/>
            </w14:solidFill>
          </w14:textFill>
        </w:rPr>
        <w:t>社会保障和就业支出</w:t>
      </w:r>
      <w:r>
        <w:rPr>
          <w:rFonts w:ascii="仿宋" w:hAnsi="仿宋" w:eastAsia="仿宋" w:cs="仿宋"/>
          <w:color w:val="000000" w:themeColor="text1"/>
          <w:spacing w:val="-4"/>
          <w:sz w:val="31"/>
          <w:szCs w:val="31"/>
          <w:u w:val="none" w:color="auto"/>
          <w14:textFill>
            <w14:solidFill>
              <w14:schemeClr w14:val="tx1"/>
            </w14:solidFill>
          </w14:textFill>
        </w:rPr>
        <w:t>（类）支出</w:t>
      </w:r>
      <w:r>
        <w:rPr>
          <w:rFonts w:ascii="仿宋" w:hAnsi="仿宋" w:eastAsia="仿宋" w:cs="仿宋"/>
          <w:color w:val="000000" w:themeColor="text1"/>
          <w:spacing w:val="-155"/>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26.65</w:t>
      </w:r>
      <w:r>
        <w:rPr>
          <w:rFonts w:ascii="仿宋" w:hAnsi="仿宋" w:eastAsia="仿宋" w:cs="仿宋"/>
          <w:color w:val="000000" w:themeColor="text1"/>
          <w:spacing w:val="-4"/>
          <w:sz w:val="31"/>
          <w:szCs w:val="31"/>
          <w:u w:val="none" w:color="auto"/>
          <w14:textFill>
            <w14:solidFill>
              <w14:schemeClr w14:val="tx1"/>
            </w14:solidFill>
          </w14:textFill>
        </w:rPr>
        <w:t>万元，主要用于</w:t>
      </w:r>
      <w:r>
        <w:rPr>
          <w:rFonts w:hint="eastAsia" w:eastAsia="仿宋_GB2312"/>
          <w:color w:val="000000" w:themeColor="text1"/>
          <w:sz w:val="32"/>
          <w:szCs w:val="32"/>
          <w:highlight w:val="none"/>
          <w:u w:val="none" w:color="auto"/>
          <w:lang w:val="en-US" w:eastAsia="zh-CN"/>
          <w14:textFill>
            <w14:solidFill>
              <w14:schemeClr w14:val="tx1"/>
            </w14:solidFill>
          </w14:textFill>
        </w:rPr>
        <w:t>事业单位离退休、机关事业单位基本养老保险缴费和其他社会保障和就业支出</w:t>
      </w:r>
      <w:r>
        <w:rPr>
          <w:rFonts w:ascii="仿宋" w:hAnsi="仿宋" w:eastAsia="仿宋" w:cs="仿宋"/>
          <w:color w:val="000000" w:themeColor="text1"/>
          <w:spacing w:val="-5"/>
          <w:sz w:val="31"/>
          <w:szCs w:val="31"/>
          <w:u w:val="none" w:color="auto"/>
          <w14:textFill>
            <w14:solidFill>
              <w14:schemeClr w14:val="tx1"/>
            </w14:solidFill>
          </w14:textFill>
        </w:rPr>
        <w:t>。与</w:t>
      </w:r>
      <w:r>
        <w:rPr>
          <w:rFonts w:ascii="仿宋" w:hAnsi="仿宋" w:eastAsia="仿宋" w:cs="仿宋"/>
          <w:color w:val="000000" w:themeColor="text1"/>
          <w:spacing w:val="4"/>
          <w:sz w:val="31"/>
          <w:szCs w:val="31"/>
          <w:u w:val="none" w:color="auto"/>
          <w14:textFill>
            <w14:solidFill>
              <w14:schemeClr w14:val="tx1"/>
            </w14:solidFill>
          </w14:textFill>
        </w:rPr>
        <w:t>上年相比增加</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0.85</w:t>
      </w:r>
      <w:r>
        <w:rPr>
          <w:rFonts w:ascii="仿宋" w:hAnsi="仿宋" w:eastAsia="仿宋" w:cs="仿宋"/>
          <w:color w:val="000000" w:themeColor="text1"/>
          <w:spacing w:val="4"/>
          <w:sz w:val="31"/>
          <w:szCs w:val="31"/>
          <w:u w:val="none" w:color="auto"/>
          <w14:textFill>
            <w14:solidFill>
              <w14:schemeClr w14:val="tx1"/>
            </w14:solidFill>
          </w14:textFill>
        </w:rPr>
        <w:t>万元，增长</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3.3</w:t>
      </w:r>
      <w:r>
        <w:rPr>
          <w:rFonts w:ascii="仿宋" w:hAnsi="仿宋" w:eastAsia="仿宋" w:cs="仿宋"/>
          <w:color w:val="000000" w:themeColor="text1"/>
          <w:spacing w:val="4"/>
          <w:sz w:val="31"/>
          <w:szCs w:val="31"/>
          <w:u w:val="none" w:color="auto"/>
          <w14:textFill>
            <w14:solidFill>
              <w14:schemeClr w14:val="tx1"/>
            </w14:solidFill>
          </w14:textFill>
        </w:rPr>
        <w:t>%。主要原</w:t>
      </w:r>
      <w:r>
        <w:rPr>
          <w:rFonts w:ascii="仿宋" w:hAnsi="仿宋" w:eastAsia="仿宋" w:cs="仿宋"/>
          <w:color w:val="000000" w:themeColor="text1"/>
          <w:spacing w:val="-18"/>
          <w:sz w:val="31"/>
          <w:szCs w:val="31"/>
          <w:u w:val="none" w:color="auto"/>
          <w14:textFill>
            <w14:solidFill>
              <w14:schemeClr w14:val="tx1"/>
            </w14:solidFill>
          </w14:textFill>
        </w:rPr>
        <w:t>因是</w:t>
      </w:r>
      <w:r>
        <w:rPr>
          <w:rFonts w:hint="eastAsia" w:ascii="仿宋" w:hAnsi="仿宋" w:eastAsia="仿宋" w:cs="仿宋"/>
          <w:color w:val="000000" w:themeColor="text1"/>
          <w:spacing w:val="-18"/>
          <w:sz w:val="31"/>
          <w:szCs w:val="31"/>
          <w:u w:val="none" w:color="auto"/>
          <w:lang w:eastAsia="zh-CN"/>
          <w14:textFill>
            <w14:solidFill>
              <w14:schemeClr w14:val="tx1"/>
            </w14:solidFill>
          </w14:textFill>
        </w:rPr>
        <w:t>人员增加</w:t>
      </w:r>
      <w:r>
        <w:rPr>
          <w:rFonts w:hint="eastAsia" w:eastAsia="仿宋_GB2312"/>
          <w:color w:val="000000" w:themeColor="text1"/>
          <w:sz w:val="32"/>
          <w:szCs w:val="32"/>
          <w:highlight w:val="none"/>
          <w:u w:val="none" w:color="auto"/>
          <w:lang w:val="en-US" w:eastAsia="zh-CN"/>
          <w14:textFill>
            <w14:solidFill>
              <w14:schemeClr w14:val="tx1"/>
            </w14:solidFill>
          </w14:textFill>
        </w:rPr>
        <w:t>导致社会保障和就业支出增加</w:t>
      </w:r>
      <w:r>
        <w:rPr>
          <w:rFonts w:ascii="仿宋" w:hAnsi="仿宋" w:eastAsia="仿宋" w:cs="仿宋"/>
          <w:color w:val="000000" w:themeColor="text1"/>
          <w:spacing w:val="-18"/>
          <w:sz w:val="31"/>
          <w:szCs w:val="31"/>
          <w:u w:val="none" w:color="auto"/>
          <w14:textFill>
            <w14:solidFill>
              <w14:schemeClr w14:val="tx1"/>
            </w14:solidFill>
          </w14:textFill>
        </w:rPr>
        <w:t>。</w:t>
      </w:r>
    </w:p>
    <w:p w14:paraId="7DD9715C">
      <w:pPr>
        <w:keepNext w:val="0"/>
        <w:keepLines w:val="0"/>
        <w:pageBreakBefore w:val="0"/>
        <w:numPr>
          <w:ilvl w:val="0"/>
          <w:numId w:val="3"/>
        </w:numPr>
        <w:wordWrap/>
        <w:overflowPunct/>
        <w:topLinePunct w:val="0"/>
        <w:bidi w:val="0"/>
        <w:snapToGrid w:val="0"/>
        <w:spacing w:before="223" w:line="360" w:lineRule="auto"/>
        <w:ind w:firstLine="635"/>
        <w:rPr>
          <w:rFonts w:hint="eastAsia" w:ascii="仿宋" w:hAnsi="仿宋" w:eastAsia="仿宋" w:cs="仿宋"/>
          <w:color w:val="000000" w:themeColor="text1"/>
          <w:spacing w:val="4"/>
          <w:sz w:val="31"/>
          <w:szCs w:val="31"/>
          <w:u w:val="none" w:color="auto"/>
          <w:lang w:eastAsia="zh-CN"/>
          <w14:textFill>
            <w14:solidFill>
              <w14:schemeClr w14:val="tx1"/>
            </w14:solidFill>
          </w14:textFill>
        </w:rPr>
      </w:pPr>
      <w:r>
        <w:rPr>
          <w:rFonts w:hint="eastAsia" w:ascii="仿宋" w:hAnsi="仿宋" w:eastAsia="仿宋" w:cs="仿宋"/>
          <w:color w:val="000000" w:themeColor="text1"/>
          <w:spacing w:val="3"/>
          <w:sz w:val="31"/>
          <w:szCs w:val="31"/>
          <w:u w:val="none" w:color="auto"/>
          <w:lang w:eastAsia="zh-CN"/>
          <w14:textFill>
            <w14:solidFill>
              <w14:schemeClr w14:val="tx1"/>
            </w14:solidFill>
          </w14:textFill>
        </w:rPr>
        <w:t>卫生健康</w:t>
      </w:r>
      <w:r>
        <w:rPr>
          <w:rFonts w:ascii="仿宋" w:hAnsi="仿宋" w:eastAsia="仿宋" w:cs="仿宋"/>
          <w:color w:val="000000" w:themeColor="text1"/>
          <w:spacing w:val="3"/>
          <w:sz w:val="31"/>
          <w:szCs w:val="31"/>
          <w:u w:val="none" w:color="auto"/>
          <w14:textFill>
            <w14:solidFill>
              <w14:schemeClr w14:val="tx1"/>
            </w14:solidFill>
          </w14:textFill>
        </w:rPr>
        <w:t>（类）支出</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13.92</w:t>
      </w:r>
      <w:r>
        <w:rPr>
          <w:rFonts w:ascii="仿宋" w:hAnsi="仿宋" w:eastAsia="仿宋" w:cs="仿宋"/>
          <w:color w:val="000000" w:themeColor="text1"/>
          <w:spacing w:val="-140"/>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万元，主要用于</w:t>
      </w:r>
      <w:r>
        <w:rPr>
          <w:rFonts w:hint="eastAsia" w:eastAsia="仿宋_GB2312"/>
          <w:color w:val="000000" w:themeColor="text1"/>
          <w:sz w:val="32"/>
          <w:szCs w:val="32"/>
          <w:highlight w:val="none"/>
          <w:u w:val="none" w:color="auto"/>
          <w:lang w:val="en-US" w:eastAsia="zh-CN"/>
          <w14:textFill>
            <w14:solidFill>
              <w14:schemeClr w14:val="tx1"/>
            </w14:solidFill>
          </w14:textFill>
        </w:rPr>
        <w:t>事业单位医疗和公务员医疗补助费用的缴纳</w:t>
      </w:r>
      <w:r>
        <w:rPr>
          <w:rFonts w:ascii="仿宋" w:hAnsi="仿宋" w:eastAsia="仿宋" w:cs="仿宋"/>
          <w:color w:val="000000" w:themeColor="text1"/>
          <w:spacing w:val="3"/>
          <w:sz w:val="31"/>
          <w:szCs w:val="31"/>
          <w:u w:val="none" w:color="auto"/>
          <w14:textFill>
            <w14:solidFill>
              <w14:schemeClr w14:val="tx1"/>
            </w14:solidFill>
          </w14:textFill>
        </w:rPr>
        <w:t>。</w:t>
      </w:r>
      <w:r>
        <w:rPr>
          <w:rFonts w:ascii="仿宋" w:hAnsi="仿宋" w:eastAsia="仿宋" w:cs="仿宋"/>
          <w:color w:val="000000" w:themeColor="text1"/>
          <w:spacing w:val="-92"/>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与上</w:t>
      </w:r>
      <w:r>
        <w:rPr>
          <w:rFonts w:ascii="仿宋" w:hAnsi="仿宋" w:eastAsia="仿宋" w:cs="仿宋"/>
          <w:color w:val="000000" w:themeColor="text1"/>
          <w:spacing w:val="4"/>
          <w:sz w:val="31"/>
          <w:szCs w:val="31"/>
          <w:u w:val="none" w:color="auto"/>
          <w14:textFill>
            <w14:solidFill>
              <w14:schemeClr w14:val="tx1"/>
            </w14:solidFill>
          </w14:textFill>
        </w:rPr>
        <w:t>年相比增加</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0.85</w:t>
      </w:r>
      <w:r>
        <w:rPr>
          <w:rFonts w:ascii="仿宋" w:hAnsi="仿宋" w:eastAsia="仿宋" w:cs="仿宋"/>
          <w:color w:val="000000" w:themeColor="text1"/>
          <w:spacing w:val="4"/>
          <w:sz w:val="31"/>
          <w:szCs w:val="31"/>
          <w:u w:val="none" w:color="auto"/>
          <w14:textFill>
            <w14:solidFill>
              <w14:schemeClr w14:val="tx1"/>
            </w14:solidFill>
          </w14:textFill>
        </w:rPr>
        <w:t>万元，增长</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23</w:t>
      </w:r>
      <w:r>
        <w:rPr>
          <w:rFonts w:ascii="仿宋" w:hAnsi="仿宋" w:eastAsia="仿宋" w:cs="仿宋"/>
          <w:color w:val="000000" w:themeColor="text1"/>
          <w:spacing w:val="-143"/>
          <w:sz w:val="31"/>
          <w:szCs w:val="31"/>
          <w:u w:val="none" w:color="auto"/>
          <w14:textFill>
            <w14:solidFill>
              <w14:schemeClr w14:val="tx1"/>
            </w14:solidFill>
          </w14:textFill>
        </w:rPr>
        <w:t xml:space="preserve"> </w:t>
      </w:r>
      <w:r>
        <w:rPr>
          <w:rFonts w:ascii="仿宋" w:hAnsi="仿宋" w:eastAsia="仿宋" w:cs="仿宋"/>
          <w:color w:val="000000" w:themeColor="text1"/>
          <w:spacing w:val="4"/>
          <w:sz w:val="31"/>
          <w:szCs w:val="31"/>
          <w:u w:val="none" w:color="auto"/>
          <w14:textFill>
            <w14:solidFill>
              <w14:schemeClr w14:val="tx1"/>
            </w14:solidFill>
          </w14:textFill>
        </w:rPr>
        <w:t>%。主要原因</w:t>
      </w:r>
      <w:r>
        <w:rPr>
          <w:rFonts w:hint="eastAsia" w:ascii="仿宋" w:hAnsi="仿宋" w:eastAsia="仿宋" w:cs="仿宋"/>
          <w:color w:val="000000" w:themeColor="text1"/>
          <w:spacing w:val="4"/>
          <w:sz w:val="31"/>
          <w:szCs w:val="31"/>
          <w:u w:val="none" w:color="auto"/>
          <w:lang w:eastAsia="zh-CN"/>
          <w14:textFill>
            <w14:solidFill>
              <w14:schemeClr w14:val="tx1"/>
            </w14:solidFill>
          </w14:textFill>
        </w:rPr>
        <w:t>是人员增加导致卫生健康类支出增加。</w:t>
      </w:r>
    </w:p>
    <w:p w14:paraId="4B942D56">
      <w:pPr>
        <w:keepNext w:val="0"/>
        <w:keepLines w:val="0"/>
        <w:pageBreakBefore w:val="0"/>
        <w:numPr>
          <w:ilvl w:val="0"/>
          <w:numId w:val="3"/>
        </w:numPr>
        <w:wordWrap/>
        <w:overflowPunct/>
        <w:topLinePunct w:val="0"/>
        <w:bidi w:val="0"/>
        <w:snapToGrid w:val="0"/>
        <w:spacing w:before="227" w:line="360" w:lineRule="auto"/>
        <w:ind w:left="0" w:leftChars="0" w:firstLine="635" w:firstLineChars="0"/>
        <w:rPr>
          <w:rFonts w:hint="eastAsia" w:ascii="仿宋" w:hAnsi="仿宋" w:eastAsia="仿宋" w:cs="仿宋"/>
          <w:color w:val="000000" w:themeColor="text1"/>
          <w:spacing w:val="-18"/>
          <w:sz w:val="31"/>
          <w:szCs w:val="31"/>
          <w:u w:val="none" w:color="auto"/>
          <w:lang w:eastAsia="zh-CN"/>
          <w14:textFill>
            <w14:solidFill>
              <w14:schemeClr w14:val="tx1"/>
            </w14:solidFill>
          </w14:textFill>
        </w:rPr>
      </w:pPr>
      <w:r>
        <w:rPr>
          <w:rFonts w:hint="eastAsia" w:ascii="仿宋" w:hAnsi="仿宋" w:eastAsia="仿宋" w:cs="仿宋"/>
          <w:color w:val="000000" w:themeColor="text1"/>
          <w:spacing w:val="-4"/>
          <w:sz w:val="31"/>
          <w:szCs w:val="31"/>
          <w:u w:val="none" w:color="auto"/>
          <w:lang w:eastAsia="zh-CN"/>
          <w14:textFill>
            <w14:solidFill>
              <w14:schemeClr w14:val="tx1"/>
            </w14:solidFill>
          </w14:textFill>
        </w:rPr>
        <w:t>城市社区支出</w:t>
      </w:r>
      <w:r>
        <w:rPr>
          <w:rFonts w:ascii="仿宋" w:hAnsi="仿宋" w:eastAsia="仿宋" w:cs="仿宋"/>
          <w:color w:val="000000" w:themeColor="text1"/>
          <w:spacing w:val="-4"/>
          <w:sz w:val="31"/>
          <w:szCs w:val="31"/>
          <w:u w:val="none" w:color="auto"/>
          <w14:textFill>
            <w14:solidFill>
              <w14:schemeClr w14:val="tx1"/>
            </w14:solidFill>
          </w14:textFill>
        </w:rPr>
        <w:t>（类）支出</w:t>
      </w:r>
      <w:r>
        <w:rPr>
          <w:rFonts w:ascii="仿宋" w:hAnsi="仿宋" w:eastAsia="仿宋" w:cs="仿宋"/>
          <w:color w:val="000000" w:themeColor="text1"/>
          <w:spacing w:val="-155"/>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185.23</w:t>
      </w:r>
      <w:r>
        <w:rPr>
          <w:rFonts w:ascii="仿宋" w:hAnsi="仿宋" w:eastAsia="仿宋" w:cs="仿宋"/>
          <w:color w:val="000000" w:themeColor="text1"/>
          <w:spacing w:val="-4"/>
          <w:sz w:val="31"/>
          <w:szCs w:val="31"/>
          <w:u w:val="none" w:color="auto"/>
          <w14:textFill>
            <w14:solidFill>
              <w14:schemeClr w14:val="tx1"/>
            </w14:solidFill>
          </w14:textFill>
        </w:rPr>
        <w:t>万元，主要用于</w:t>
      </w:r>
      <w:r>
        <w:rPr>
          <w:rFonts w:hint="eastAsia" w:ascii="仿宋_GB2312" w:hAnsi="Times New Roman" w:eastAsia="仿宋_GB2312" w:cs="Times New Roman"/>
          <w:color w:val="000000" w:themeColor="text1"/>
          <w:sz w:val="32"/>
          <w:szCs w:val="32"/>
          <w:highlight w:val="none"/>
          <w:u w:val="none" w:color="auto"/>
          <w:lang w:val="en-US" w:eastAsia="zh-CN"/>
          <w14:textFill>
            <w14:solidFill>
              <w14:schemeClr w14:val="tx1"/>
            </w14:solidFill>
          </w14:textFill>
        </w:rPr>
        <w:t>人员经费、公用经费及项目支出</w:t>
      </w:r>
      <w:r>
        <w:rPr>
          <w:rFonts w:ascii="仿宋" w:hAnsi="仿宋" w:eastAsia="仿宋" w:cs="仿宋"/>
          <w:color w:val="000000" w:themeColor="text1"/>
          <w:spacing w:val="-5"/>
          <w:sz w:val="31"/>
          <w:szCs w:val="31"/>
          <w:u w:val="none" w:color="auto"/>
          <w14:textFill>
            <w14:solidFill>
              <w14:schemeClr w14:val="tx1"/>
            </w14:solidFill>
          </w14:textFill>
        </w:rPr>
        <w:t>。与</w:t>
      </w:r>
      <w:r>
        <w:rPr>
          <w:rFonts w:ascii="仿宋" w:hAnsi="仿宋" w:eastAsia="仿宋" w:cs="仿宋"/>
          <w:color w:val="000000" w:themeColor="text1"/>
          <w:spacing w:val="4"/>
          <w:sz w:val="31"/>
          <w:szCs w:val="31"/>
          <w:u w:val="none" w:color="auto"/>
          <w14:textFill>
            <w14:solidFill>
              <w14:schemeClr w14:val="tx1"/>
            </w14:solidFill>
          </w14:textFill>
        </w:rPr>
        <w:t>上年相比增加</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34.51</w:t>
      </w:r>
      <w:r>
        <w:rPr>
          <w:rFonts w:ascii="仿宋" w:hAnsi="仿宋" w:eastAsia="仿宋" w:cs="仿宋"/>
          <w:color w:val="000000" w:themeColor="text1"/>
          <w:spacing w:val="4"/>
          <w:sz w:val="31"/>
          <w:szCs w:val="31"/>
          <w:u w:val="none" w:color="auto"/>
          <w14:textFill>
            <w14:solidFill>
              <w14:schemeClr w14:val="tx1"/>
            </w14:solidFill>
          </w14:textFill>
        </w:rPr>
        <w:t>万元，增长</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23</w:t>
      </w:r>
      <w:r>
        <w:rPr>
          <w:rFonts w:ascii="仿宋" w:hAnsi="仿宋" w:eastAsia="仿宋" w:cs="仿宋"/>
          <w:color w:val="000000" w:themeColor="text1"/>
          <w:spacing w:val="4"/>
          <w:sz w:val="31"/>
          <w:szCs w:val="31"/>
          <w:u w:val="none" w:color="auto"/>
          <w14:textFill>
            <w14:solidFill>
              <w14:schemeClr w14:val="tx1"/>
            </w14:solidFill>
          </w14:textFill>
        </w:rPr>
        <w:t>%。主要原</w:t>
      </w:r>
      <w:r>
        <w:rPr>
          <w:rFonts w:ascii="仿宋" w:hAnsi="仿宋" w:eastAsia="仿宋" w:cs="仿宋"/>
          <w:color w:val="000000" w:themeColor="text1"/>
          <w:spacing w:val="-18"/>
          <w:sz w:val="31"/>
          <w:szCs w:val="31"/>
          <w:u w:val="none" w:color="auto"/>
          <w14:textFill>
            <w14:solidFill>
              <w14:schemeClr w14:val="tx1"/>
            </w14:solidFill>
          </w14:textFill>
        </w:rPr>
        <w:t>因是</w:t>
      </w:r>
      <w:r>
        <w:rPr>
          <w:rFonts w:hint="eastAsia" w:ascii="仿宋" w:hAnsi="仿宋" w:eastAsia="仿宋" w:cs="仿宋"/>
          <w:color w:val="000000" w:themeColor="text1"/>
          <w:spacing w:val="-18"/>
          <w:sz w:val="31"/>
          <w:szCs w:val="31"/>
          <w:u w:val="none" w:color="auto"/>
          <w:lang w:eastAsia="zh-CN"/>
          <w14:textFill>
            <w14:solidFill>
              <w14:schemeClr w14:val="tx1"/>
            </w14:solidFill>
          </w14:textFill>
        </w:rPr>
        <w:t>人员增加导致城市社区支出增加。</w:t>
      </w:r>
    </w:p>
    <w:p w14:paraId="490F1F83">
      <w:pPr>
        <w:keepNext w:val="0"/>
        <w:keepLines w:val="0"/>
        <w:pageBreakBefore w:val="0"/>
        <w:numPr>
          <w:ilvl w:val="0"/>
          <w:numId w:val="3"/>
        </w:numPr>
        <w:wordWrap/>
        <w:overflowPunct/>
        <w:topLinePunct w:val="0"/>
        <w:bidi w:val="0"/>
        <w:snapToGrid w:val="0"/>
        <w:spacing w:before="227" w:line="360" w:lineRule="auto"/>
        <w:ind w:left="0" w:leftChars="0" w:firstLine="635" w:firstLineChars="0"/>
        <w:rPr>
          <w:rFonts w:hint="eastAsia"/>
          <w:color w:val="000000" w:themeColor="text1"/>
          <w:u w:val="none" w:color="auto"/>
          <w:lang w:eastAsia="zh-CN"/>
          <w14:textFill>
            <w14:solidFill>
              <w14:schemeClr w14:val="tx1"/>
            </w14:solidFill>
          </w14:textFill>
        </w:rPr>
      </w:pPr>
      <w:r>
        <w:rPr>
          <w:rFonts w:hint="eastAsia" w:ascii="仿宋" w:hAnsi="仿宋" w:eastAsia="仿宋" w:cs="仿宋"/>
          <w:color w:val="000000" w:themeColor="text1"/>
          <w:spacing w:val="-4"/>
          <w:sz w:val="31"/>
          <w:szCs w:val="31"/>
          <w:u w:val="none" w:color="auto"/>
          <w:lang w:eastAsia="zh-CN"/>
          <w14:textFill>
            <w14:solidFill>
              <w14:schemeClr w14:val="tx1"/>
            </w14:solidFill>
          </w14:textFill>
        </w:rPr>
        <w:t>住房保障</w:t>
      </w:r>
      <w:r>
        <w:rPr>
          <w:rFonts w:ascii="仿宋" w:hAnsi="仿宋" w:eastAsia="仿宋" w:cs="仿宋"/>
          <w:color w:val="000000" w:themeColor="text1"/>
          <w:spacing w:val="-4"/>
          <w:sz w:val="31"/>
          <w:szCs w:val="31"/>
          <w:u w:val="none" w:color="auto"/>
          <w14:textFill>
            <w14:solidFill>
              <w14:schemeClr w14:val="tx1"/>
            </w14:solidFill>
          </w14:textFill>
        </w:rPr>
        <w:t>（类）支出</w:t>
      </w:r>
      <w:r>
        <w:rPr>
          <w:rFonts w:ascii="仿宋" w:hAnsi="仿宋" w:eastAsia="仿宋" w:cs="仿宋"/>
          <w:color w:val="000000" w:themeColor="text1"/>
          <w:spacing w:val="-155"/>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19.38</w:t>
      </w:r>
      <w:r>
        <w:rPr>
          <w:rFonts w:ascii="仿宋" w:hAnsi="仿宋" w:eastAsia="仿宋" w:cs="仿宋"/>
          <w:color w:val="000000" w:themeColor="text1"/>
          <w:spacing w:val="-4"/>
          <w:sz w:val="31"/>
          <w:szCs w:val="31"/>
          <w:u w:val="none" w:color="auto"/>
          <w14:textFill>
            <w14:solidFill>
              <w14:schemeClr w14:val="tx1"/>
            </w14:solidFill>
          </w14:textFill>
        </w:rPr>
        <w:t>万元，主要用于</w:t>
      </w:r>
      <w:r>
        <w:rPr>
          <w:rFonts w:hint="eastAsia" w:eastAsia="仿宋_GB2312"/>
          <w:color w:val="000000" w:themeColor="text1"/>
          <w:sz w:val="32"/>
          <w:szCs w:val="32"/>
          <w:highlight w:val="none"/>
          <w:u w:val="none" w:color="auto"/>
          <w:lang w:val="en-US" w:eastAsia="zh-CN"/>
          <w14:textFill>
            <w14:solidFill>
              <w14:schemeClr w14:val="tx1"/>
            </w14:solidFill>
          </w14:textFill>
        </w:rPr>
        <w:t>住房公积金缴纳。</w:t>
      </w:r>
      <w:r>
        <w:rPr>
          <w:rFonts w:ascii="仿宋" w:hAnsi="仿宋" w:eastAsia="仿宋" w:cs="仿宋"/>
          <w:color w:val="000000" w:themeColor="text1"/>
          <w:spacing w:val="-5"/>
          <w:sz w:val="31"/>
          <w:szCs w:val="31"/>
          <w:u w:val="none" w:color="auto"/>
          <w14:textFill>
            <w14:solidFill>
              <w14:schemeClr w14:val="tx1"/>
            </w14:solidFill>
          </w14:textFill>
        </w:rPr>
        <w:t>与</w:t>
      </w:r>
      <w:r>
        <w:rPr>
          <w:rFonts w:ascii="仿宋" w:hAnsi="仿宋" w:eastAsia="仿宋" w:cs="仿宋"/>
          <w:color w:val="000000" w:themeColor="text1"/>
          <w:spacing w:val="4"/>
          <w:sz w:val="31"/>
          <w:szCs w:val="31"/>
          <w:u w:val="none" w:color="auto"/>
          <w14:textFill>
            <w14:solidFill>
              <w14:schemeClr w14:val="tx1"/>
            </w14:solidFill>
          </w14:textFill>
        </w:rPr>
        <w:t>上年相比增加</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3.99</w:t>
      </w:r>
      <w:r>
        <w:rPr>
          <w:rFonts w:ascii="仿宋" w:hAnsi="仿宋" w:eastAsia="仿宋" w:cs="仿宋"/>
          <w:color w:val="000000" w:themeColor="text1"/>
          <w:spacing w:val="4"/>
          <w:sz w:val="31"/>
          <w:szCs w:val="31"/>
          <w:u w:val="none" w:color="auto"/>
          <w14:textFill>
            <w14:solidFill>
              <w14:schemeClr w14:val="tx1"/>
            </w14:solidFill>
          </w14:textFill>
        </w:rPr>
        <w:t>万元，增长</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26</w:t>
      </w:r>
      <w:r>
        <w:rPr>
          <w:rFonts w:ascii="仿宋" w:hAnsi="仿宋" w:eastAsia="仿宋" w:cs="仿宋"/>
          <w:color w:val="000000" w:themeColor="text1"/>
          <w:spacing w:val="4"/>
          <w:sz w:val="31"/>
          <w:szCs w:val="31"/>
          <w:u w:val="none" w:color="auto"/>
          <w14:textFill>
            <w14:solidFill>
              <w14:schemeClr w14:val="tx1"/>
            </w14:solidFill>
          </w14:textFill>
        </w:rPr>
        <w:t>%。主要原</w:t>
      </w:r>
      <w:r>
        <w:rPr>
          <w:rFonts w:ascii="仿宋" w:hAnsi="仿宋" w:eastAsia="仿宋" w:cs="仿宋"/>
          <w:color w:val="000000" w:themeColor="text1"/>
          <w:spacing w:val="-18"/>
          <w:sz w:val="31"/>
          <w:szCs w:val="31"/>
          <w:u w:val="none" w:color="auto"/>
          <w14:textFill>
            <w14:solidFill>
              <w14:schemeClr w14:val="tx1"/>
            </w14:solidFill>
          </w14:textFill>
        </w:rPr>
        <w:t>因是</w:t>
      </w:r>
      <w:r>
        <w:rPr>
          <w:rFonts w:hint="eastAsia" w:ascii="仿宋" w:hAnsi="仿宋" w:eastAsia="仿宋" w:cs="仿宋"/>
          <w:color w:val="000000" w:themeColor="text1"/>
          <w:spacing w:val="-18"/>
          <w:sz w:val="31"/>
          <w:szCs w:val="31"/>
          <w:u w:val="none" w:color="auto"/>
          <w:lang w:eastAsia="zh-CN"/>
          <w14:textFill>
            <w14:solidFill>
              <w14:schemeClr w14:val="tx1"/>
            </w14:solidFill>
          </w14:textFill>
        </w:rPr>
        <w:t>人员增加导致住房保障类支出增加。</w:t>
      </w:r>
    </w:p>
    <w:p w14:paraId="00A2C581">
      <w:pPr>
        <w:keepNext w:val="0"/>
        <w:keepLines w:val="0"/>
        <w:pageBreakBefore w:val="0"/>
        <w:wordWrap/>
        <w:overflowPunct/>
        <w:topLinePunct w:val="0"/>
        <w:bidi w:val="0"/>
        <w:snapToGrid w:val="0"/>
        <w:spacing w:before="52" w:line="360" w:lineRule="auto"/>
        <w:ind w:left="637"/>
        <w:rPr>
          <w:rFonts w:hint="eastAsia" w:ascii="仿宋" w:hAnsi="仿宋" w:eastAsia="仿宋" w:cs="仿宋"/>
          <w:color w:val="000000" w:themeColor="text1"/>
          <w:sz w:val="31"/>
          <w:szCs w:val="31"/>
          <w:u w:val="none" w:color="auto"/>
          <w:lang w:eastAsia="zh-CN"/>
          <w14:textFill>
            <w14:solidFill>
              <w14:schemeClr w14:val="tx1"/>
            </w14:solidFill>
          </w14:textFill>
        </w:rPr>
      </w:pPr>
      <w:r>
        <w:rPr>
          <w:rFonts w:ascii="Times New Roman" w:hAnsi="Times New Roman" w:eastAsia="Times New Roman" w:cs="Times New Roman"/>
          <w:color w:val="000000" w:themeColor="text1"/>
          <w:spacing w:val="1"/>
          <w:sz w:val="31"/>
          <w:szCs w:val="31"/>
          <w:u w:val="none" w:color="auto"/>
          <w14:textFill>
            <w14:solidFill>
              <w14:schemeClr w14:val="tx1"/>
            </w14:solidFill>
          </w14:textFill>
        </w:rPr>
        <w:t>2</w:t>
      </w:r>
      <w:r>
        <w:rPr>
          <w:rFonts w:ascii="仿宋" w:hAnsi="仿宋" w:eastAsia="仿宋" w:cs="仿宋"/>
          <w:color w:val="000000" w:themeColor="text1"/>
          <w:spacing w:val="1"/>
          <w:sz w:val="31"/>
          <w:szCs w:val="31"/>
          <w:u w:val="none" w:color="auto"/>
          <w14:textFill>
            <w14:solidFill>
              <w14:schemeClr w14:val="tx1"/>
            </w14:solidFill>
          </w14:textFill>
        </w:rPr>
        <w:t>．年终结转结余</w:t>
      </w:r>
      <w:r>
        <w:rPr>
          <w:rFonts w:ascii="仿宋" w:hAnsi="仿宋" w:eastAsia="仿宋" w:cs="仿宋"/>
          <w:color w:val="000000" w:themeColor="text1"/>
          <w:spacing w:val="-146"/>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
          <w:sz w:val="31"/>
          <w:szCs w:val="31"/>
          <w:u w:val="none" w:color="auto"/>
          <w14:textFill>
            <w14:solidFill>
              <w14:schemeClr w14:val="tx1"/>
            </w14:solidFill>
          </w14:textFill>
        </w:rPr>
        <w:t>万元，主要原因是</w:t>
      </w:r>
      <w:r>
        <w:rPr>
          <w:rFonts w:hint="eastAsia" w:ascii="仿宋" w:hAnsi="仿宋" w:eastAsia="仿宋" w:cs="仿宋"/>
          <w:color w:val="000000" w:themeColor="text1"/>
          <w:spacing w:val="1"/>
          <w:sz w:val="31"/>
          <w:szCs w:val="31"/>
          <w:u w:val="none" w:color="auto"/>
          <w:lang w:eastAsia="zh-CN"/>
          <w14:textFill>
            <w14:solidFill>
              <w14:schemeClr w14:val="tx1"/>
            </w14:solidFill>
          </w14:textFill>
        </w:rPr>
        <w:t>不存在此项内容。</w:t>
      </w:r>
    </w:p>
    <w:p w14:paraId="4C9E351A">
      <w:pPr>
        <w:keepNext w:val="0"/>
        <w:keepLines w:val="0"/>
        <w:pageBreakBefore w:val="0"/>
        <w:wordWrap/>
        <w:overflowPunct/>
        <w:topLinePunct w:val="0"/>
        <w:bidi w:val="0"/>
        <w:snapToGrid w:val="0"/>
        <w:spacing w:before="232" w:line="360" w:lineRule="auto"/>
        <w:ind w:left="648"/>
        <w:outlineLvl w:val="2"/>
        <w:rPr>
          <w:rFonts w:ascii="仿宋" w:hAnsi="仿宋" w:eastAsia="仿宋" w:cs="仿宋"/>
          <w:color w:val="000000" w:themeColor="text1"/>
          <w:sz w:val="31"/>
          <w:szCs w:val="31"/>
          <w:u w:val="none" w:color="auto"/>
          <w14:textFill>
            <w14:solidFill>
              <w14:schemeClr w14:val="tx1"/>
            </w14:solidFill>
          </w14:textFill>
        </w:rPr>
      </w:pPr>
      <w:r>
        <w:rPr>
          <w:rFonts w:ascii="黑体" w:hAnsi="黑体" w:eastAsia="黑体" w:cs="黑体"/>
          <w:color w:val="000000" w:themeColor="text1"/>
          <w:spacing w:val="8"/>
          <w:sz w:val="31"/>
          <w:szCs w:val="31"/>
          <w:u w:val="none" w:color="auto"/>
          <w14:textFill>
            <w14:solidFill>
              <w14:schemeClr w14:val="tx1"/>
            </w14:solidFill>
          </w14:textFill>
        </w:rPr>
        <w:t>二、收入预算情况说明</w:t>
      </w:r>
    </w:p>
    <w:p w14:paraId="786879DF">
      <w:pPr>
        <w:pStyle w:val="4"/>
        <w:keepNext w:val="0"/>
        <w:keepLines w:val="0"/>
        <w:pageBreakBefore w:val="0"/>
        <w:wordWrap/>
        <w:overflowPunct/>
        <w:topLinePunct w:val="0"/>
        <w:bidi w:val="0"/>
        <w:snapToGrid w:val="0"/>
        <w:spacing w:line="360" w:lineRule="auto"/>
        <w:ind w:firstLine="668" w:firstLineChars="200"/>
        <w:rPr>
          <w:rFonts w:ascii="仿宋" w:hAnsi="仿宋" w:eastAsia="仿宋" w:cs="仿宋"/>
          <w:color w:val="000000" w:themeColor="text1"/>
          <w:sz w:val="31"/>
          <w:szCs w:val="31"/>
          <w:u w:val="none" w:color="auto"/>
          <w14:textFill>
            <w14:solidFill>
              <w14:schemeClr w14:val="tx1"/>
            </w14:solidFill>
          </w14:textFill>
        </w:rPr>
      </w:pPr>
      <w:r>
        <w:rPr>
          <w:rFonts w:hint="eastAsia" w:ascii="仿宋" w:hAnsi="仿宋" w:eastAsia="仿宋" w:cs="仿宋"/>
          <w:color w:val="000000" w:themeColor="text1"/>
          <w:spacing w:val="12"/>
          <w:sz w:val="31"/>
          <w:szCs w:val="31"/>
          <w:u w:val="none" w:color="auto"/>
          <w:lang w:val="en-US" w:eastAsia="zh-CN"/>
          <w14:textFill>
            <w14:solidFill>
              <w14:schemeClr w14:val="tx1"/>
            </w14:solidFill>
          </w14:textFill>
        </w:rPr>
        <w:t>巴彦淖尔市城市新区发展中心2025</w:t>
      </w:r>
      <w:r>
        <w:rPr>
          <w:rFonts w:ascii="仿宋" w:hAnsi="仿宋" w:eastAsia="仿宋" w:cs="仿宋"/>
          <w:color w:val="000000" w:themeColor="text1"/>
          <w:spacing w:val="12"/>
          <w:sz w:val="31"/>
          <w:szCs w:val="31"/>
          <w:u w:val="none" w:color="auto"/>
          <w14:textFill>
            <w14:solidFill>
              <w14:schemeClr w14:val="tx1"/>
            </w14:solidFill>
          </w14:textFill>
        </w:rPr>
        <w:t>年度收入预算</w:t>
      </w:r>
      <w:r>
        <w:rPr>
          <w:rFonts w:hint="eastAsia" w:ascii="仿宋" w:hAnsi="仿宋" w:eastAsia="仿宋" w:cs="仿宋"/>
          <w:color w:val="000000" w:themeColor="text1"/>
          <w:spacing w:val="12"/>
          <w:sz w:val="31"/>
          <w:szCs w:val="31"/>
          <w:u w:val="none" w:color="auto"/>
          <w:lang w:val="en-US" w:eastAsia="zh-CN"/>
          <w14:textFill>
            <w14:solidFill>
              <w14:schemeClr w14:val="tx1"/>
            </w14:solidFill>
          </w14:textFill>
        </w:rPr>
        <w:t>245.19</w:t>
      </w:r>
      <w:r>
        <w:rPr>
          <w:rFonts w:ascii="仿宋" w:hAnsi="仿宋" w:eastAsia="仿宋" w:cs="仿宋"/>
          <w:color w:val="000000" w:themeColor="text1"/>
          <w:spacing w:val="12"/>
          <w:sz w:val="31"/>
          <w:szCs w:val="31"/>
          <w:u w:val="none" w:color="auto"/>
          <w14:textFill>
            <w14:solidFill>
              <w14:schemeClr w14:val="tx1"/>
            </w14:solidFill>
          </w14:textFill>
        </w:rPr>
        <w:t>万元，包括本年收</w:t>
      </w:r>
      <w:r>
        <w:rPr>
          <w:rFonts w:ascii="仿宋" w:hAnsi="仿宋" w:eastAsia="仿宋" w:cs="仿宋"/>
          <w:color w:val="000000" w:themeColor="text1"/>
          <w:spacing w:val="4"/>
          <w:sz w:val="31"/>
          <w:szCs w:val="31"/>
          <w:u w:val="none" w:color="auto"/>
          <w14:textFill>
            <w14:solidFill>
              <w14:schemeClr w14:val="tx1"/>
            </w14:solidFill>
          </w14:textFill>
        </w:rPr>
        <w:t>入</w:t>
      </w:r>
      <w:r>
        <w:rPr>
          <w:rFonts w:ascii="仿宋" w:hAnsi="仿宋" w:eastAsia="仿宋" w:cs="仿宋"/>
          <w:color w:val="000000" w:themeColor="text1"/>
          <w:spacing w:val="-148"/>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245.19</w:t>
      </w:r>
      <w:r>
        <w:rPr>
          <w:rFonts w:ascii="仿宋" w:hAnsi="仿宋" w:eastAsia="仿宋" w:cs="仿宋"/>
          <w:color w:val="000000" w:themeColor="text1"/>
          <w:spacing w:val="4"/>
          <w:sz w:val="31"/>
          <w:szCs w:val="31"/>
          <w:u w:val="none" w:color="auto"/>
          <w14:textFill>
            <w14:solidFill>
              <w14:schemeClr w14:val="tx1"/>
            </w14:solidFill>
          </w14:textFill>
        </w:rPr>
        <w:t>万元，上年结转结余</w:t>
      </w:r>
      <w:r>
        <w:rPr>
          <w:rFonts w:ascii="仿宋" w:hAnsi="仿宋" w:eastAsia="仿宋" w:cs="仿宋"/>
          <w:color w:val="000000" w:themeColor="text1"/>
          <w:spacing w:val="-155"/>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4"/>
          <w:sz w:val="31"/>
          <w:szCs w:val="31"/>
          <w:u w:val="none" w:color="auto"/>
          <w14:textFill>
            <w14:solidFill>
              <w14:schemeClr w14:val="tx1"/>
            </w14:solidFill>
          </w14:textFill>
        </w:rPr>
        <w:t>万元。其中：</w:t>
      </w:r>
    </w:p>
    <w:p w14:paraId="05D9DEF9">
      <w:pPr>
        <w:keepNext w:val="0"/>
        <w:keepLines w:val="0"/>
        <w:pageBreakBefore w:val="0"/>
        <w:wordWrap/>
        <w:overflowPunct/>
        <w:topLinePunct w:val="0"/>
        <w:bidi w:val="0"/>
        <w:snapToGrid w:val="0"/>
        <w:spacing w:before="232" w:line="360" w:lineRule="auto"/>
        <w:ind w:left="635"/>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z w:val="31"/>
          <w:szCs w:val="31"/>
          <w:u w:val="none" w:color="auto"/>
          <w14:textFill>
            <w14:solidFill>
              <w14:schemeClr w14:val="tx1"/>
            </w14:solidFill>
          </w14:textFill>
        </w:rPr>
        <w:t>本年一般公共预算收入</w:t>
      </w:r>
      <w:r>
        <w:rPr>
          <w:rFonts w:ascii="仿宋" w:hAnsi="仿宋" w:eastAsia="仿宋" w:cs="仿宋"/>
          <w:color w:val="000000" w:themeColor="text1"/>
          <w:spacing w:val="-143"/>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245.19</w:t>
      </w:r>
      <w:r>
        <w:rPr>
          <w:rFonts w:ascii="仿宋" w:hAnsi="仿宋" w:eastAsia="仿宋" w:cs="仿宋"/>
          <w:color w:val="000000" w:themeColor="text1"/>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z w:val="31"/>
          <w:szCs w:val="31"/>
          <w:u w:val="none" w:color="auto"/>
          <w14:textFill>
            <w14:solidFill>
              <w14:schemeClr w14:val="tx1"/>
            </w14:solidFill>
          </w14:textFill>
        </w:rPr>
        <w:t>占</w:t>
      </w:r>
      <w:r>
        <w:rPr>
          <w:rFonts w:ascii="仿宋" w:hAnsi="仿宋" w:eastAsia="仿宋" w:cs="仿宋"/>
          <w:color w:val="000000" w:themeColor="text1"/>
          <w:spacing w:val="-155"/>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100</w:t>
      </w:r>
      <w:r>
        <w:rPr>
          <w:rFonts w:ascii="仿宋" w:hAnsi="仿宋" w:eastAsia="仿宋" w:cs="仿宋"/>
          <w:color w:val="000000" w:themeColor="text1"/>
          <w:spacing w:val="-141"/>
          <w:sz w:val="31"/>
          <w:szCs w:val="31"/>
          <w:u w:val="none" w:color="auto"/>
          <w14:textFill>
            <w14:solidFill>
              <w14:schemeClr w14:val="tx1"/>
            </w14:solidFill>
          </w14:textFill>
        </w:rPr>
        <w:t xml:space="preserve"> </w:t>
      </w:r>
      <w:r>
        <w:rPr>
          <w:rFonts w:ascii="仿宋" w:hAnsi="仿宋" w:eastAsia="仿宋" w:cs="仿宋"/>
          <w:color w:val="000000" w:themeColor="text1"/>
          <w:sz w:val="31"/>
          <w:szCs w:val="31"/>
          <w:u w:val="none" w:color="auto"/>
          <w14:textFill>
            <w14:solidFill>
              <w14:schemeClr w14:val="tx1"/>
            </w14:solidFill>
          </w14:textFill>
        </w:rPr>
        <w:t>%；</w:t>
      </w:r>
    </w:p>
    <w:p w14:paraId="56851EDC">
      <w:pPr>
        <w:keepNext w:val="0"/>
        <w:keepLines w:val="0"/>
        <w:pageBreakBefore w:val="0"/>
        <w:wordWrap/>
        <w:overflowPunct/>
        <w:topLinePunct w:val="0"/>
        <w:bidi w:val="0"/>
        <w:snapToGrid w:val="0"/>
        <w:spacing w:before="228" w:line="360" w:lineRule="auto"/>
        <w:ind w:left="635" w:right="1519"/>
        <w:rPr>
          <w:rFonts w:ascii="仿宋" w:hAnsi="仿宋" w:eastAsia="仿宋" w:cs="仿宋"/>
          <w:color w:val="000000" w:themeColor="text1"/>
          <w:spacing w:val="1"/>
          <w:sz w:val="31"/>
          <w:szCs w:val="31"/>
          <w:u w:val="none" w:color="auto"/>
          <w14:textFill>
            <w14:solidFill>
              <w14:schemeClr w14:val="tx1"/>
            </w14:solidFill>
          </w14:textFill>
        </w:rPr>
      </w:pPr>
      <w:r>
        <w:rPr>
          <w:rFonts w:ascii="仿宋" w:hAnsi="仿宋" w:eastAsia="仿宋" w:cs="仿宋"/>
          <w:color w:val="000000" w:themeColor="text1"/>
          <w:spacing w:val="1"/>
          <w:sz w:val="31"/>
          <w:szCs w:val="31"/>
          <w:u w:val="none" w:color="auto"/>
          <w14:textFill>
            <w14:solidFill>
              <w14:schemeClr w14:val="tx1"/>
            </w14:solidFill>
          </w14:textFill>
        </w:rPr>
        <w:t>本年政府性基金预算收入</w:t>
      </w:r>
      <w:r>
        <w:rPr>
          <w:rFonts w:ascii="仿宋" w:hAnsi="仿宋" w:eastAsia="仿宋" w:cs="仿宋"/>
          <w:color w:val="000000" w:themeColor="text1"/>
          <w:spacing w:val="-150"/>
          <w:sz w:val="31"/>
          <w:szCs w:val="31"/>
          <w:u w:val="none" w:color="auto"/>
          <w14:textFill>
            <w14:solidFill>
              <w14:schemeClr w14:val="tx1"/>
            </w14:solidFill>
          </w14:textFill>
        </w:rPr>
        <w:t xml:space="preserve"> </w:t>
      </w:r>
      <w:r>
        <w:rPr>
          <w:rFonts w:ascii="仿宋" w:hAnsi="仿宋" w:eastAsia="仿宋" w:cs="仿宋"/>
          <w:color w:val="000000" w:themeColor="text1"/>
          <w:spacing w:val="4"/>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4"/>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占</w:t>
      </w:r>
      <w:r>
        <w:rPr>
          <w:rFonts w:ascii="仿宋" w:hAnsi="仿宋" w:eastAsia="仿宋" w:cs="仿宋"/>
          <w:color w:val="000000" w:themeColor="text1"/>
          <w:spacing w:val="-153"/>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
          <w:sz w:val="31"/>
          <w:szCs w:val="31"/>
          <w:u w:val="none" w:color="auto"/>
          <w14:textFill>
            <w14:solidFill>
              <w14:schemeClr w14:val="tx1"/>
            </w14:solidFill>
          </w14:textFill>
        </w:rPr>
        <w:t>%；</w:t>
      </w:r>
    </w:p>
    <w:p w14:paraId="6FE48A40">
      <w:pPr>
        <w:keepNext w:val="0"/>
        <w:keepLines w:val="0"/>
        <w:pageBreakBefore w:val="0"/>
        <w:wordWrap/>
        <w:overflowPunct/>
        <w:topLinePunct w:val="0"/>
        <w:bidi w:val="0"/>
        <w:snapToGrid w:val="0"/>
        <w:spacing w:before="228" w:line="360" w:lineRule="auto"/>
        <w:ind w:left="635" w:right="1519"/>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3"/>
          <w:sz w:val="31"/>
          <w:szCs w:val="31"/>
          <w:u w:val="none" w:color="auto"/>
          <w14:textFill>
            <w14:solidFill>
              <w14:schemeClr w14:val="tx1"/>
            </w14:solidFill>
          </w14:textFill>
        </w:rPr>
        <w:t>本年国有资本经营预算收入</w:t>
      </w:r>
      <w:r>
        <w:rPr>
          <w:rFonts w:ascii="仿宋" w:hAnsi="仿宋" w:eastAsia="仿宋" w:cs="仿宋"/>
          <w:color w:val="000000" w:themeColor="text1"/>
          <w:spacing w:val="-148"/>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占</w:t>
      </w:r>
      <w:r>
        <w:rPr>
          <w:rFonts w:ascii="仿宋" w:hAnsi="仿宋" w:eastAsia="仿宋" w:cs="仿宋"/>
          <w:color w:val="000000" w:themeColor="text1"/>
          <w:spacing w:val="-155"/>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15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4"/>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w:t>
      </w:r>
    </w:p>
    <w:p w14:paraId="0572BA46">
      <w:pPr>
        <w:keepNext w:val="0"/>
        <w:keepLines w:val="0"/>
        <w:pageBreakBefore w:val="0"/>
        <w:wordWrap/>
        <w:overflowPunct/>
        <w:topLinePunct w:val="0"/>
        <w:bidi w:val="0"/>
        <w:snapToGrid w:val="0"/>
        <w:spacing w:before="49" w:line="360" w:lineRule="auto"/>
        <w:ind w:left="635" w:right="2159"/>
        <w:rPr>
          <w:rFonts w:ascii="仿宋" w:hAnsi="仿宋" w:eastAsia="仿宋" w:cs="仿宋"/>
          <w:color w:val="000000" w:themeColor="text1"/>
          <w:spacing w:val="-5"/>
          <w:sz w:val="31"/>
          <w:szCs w:val="31"/>
          <w:u w:val="none" w:color="auto"/>
          <w14:textFill>
            <w14:solidFill>
              <w14:schemeClr w14:val="tx1"/>
            </w14:solidFill>
          </w14:textFill>
        </w:rPr>
      </w:pPr>
      <w:r>
        <w:rPr>
          <w:rFonts w:ascii="仿宋" w:hAnsi="仿宋" w:eastAsia="仿宋" w:cs="仿宋"/>
          <w:color w:val="000000" w:themeColor="text1"/>
          <w:spacing w:val="-5"/>
          <w:sz w:val="31"/>
          <w:szCs w:val="31"/>
          <w:u w:val="none" w:color="auto"/>
          <w14:textFill>
            <w14:solidFill>
              <w14:schemeClr w14:val="tx1"/>
            </w14:solidFill>
          </w14:textFill>
        </w:rPr>
        <w:t>本年财政专户管理资金</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5"/>
          <w:sz w:val="31"/>
          <w:szCs w:val="31"/>
          <w:u w:val="none" w:color="auto"/>
          <w14:textFill>
            <w14:solidFill>
              <w14:schemeClr w14:val="tx1"/>
            </w14:solidFill>
          </w14:textFill>
        </w:rPr>
        <w:t>万元，</w:t>
      </w:r>
      <w:r>
        <w:rPr>
          <w:rFonts w:ascii="仿宋" w:hAnsi="仿宋" w:eastAsia="仿宋" w:cs="仿宋"/>
          <w:color w:val="000000" w:themeColor="text1"/>
          <w:spacing w:val="-78"/>
          <w:sz w:val="31"/>
          <w:szCs w:val="31"/>
          <w:u w:val="none" w:color="auto"/>
          <w14:textFill>
            <w14:solidFill>
              <w14:schemeClr w14:val="tx1"/>
            </w14:solidFill>
          </w14:textFill>
        </w:rPr>
        <w:t xml:space="preserve"> </w:t>
      </w:r>
      <w:r>
        <w:rPr>
          <w:rFonts w:ascii="仿宋" w:hAnsi="仿宋" w:eastAsia="仿宋" w:cs="仿宋"/>
          <w:color w:val="000000" w:themeColor="text1"/>
          <w:spacing w:val="-5"/>
          <w:sz w:val="31"/>
          <w:szCs w:val="31"/>
          <w:u w:val="none" w:color="auto"/>
          <w14:textFill>
            <w14:solidFill>
              <w14:schemeClr w14:val="tx1"/>
            </w14:solidFill>
          </w14:textFill>
        </w:rPr>
        <w:t>占</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41"/>
          <w:sz w:val="31"/>
          <w:szCs w:val="31"/>
          <w:u w:val="none" w:color="auto"/>
          <w14:textFill>
            <w14:solidFill>
              <w14:schemeClr w14:val="tx1"/>
            </w14:solidFill>
          </w14:textFill>
        </w:rPr>
        <w:t xml:space="preserve"> </w:t>
      </w:r>
      <w:r>
        <w:rPr>
          <w:rFonts w:ascii="仿宋" w:hAnsi="仿宋" w:eastAsia="仿宋" w:cs="仿宋"/>
          <w:color w:val="000000" w:themeColor="text1"/>
          <w:spacing w:val="-5"/>
          <w:sz w:val="31"/>
          <w:szCs w:val="31"/>
          <w:u w:val="none" w:color="auto"/>
          <w14:textFill>
            <w14:solidFill>
              <w14:schemeClr w14:val="tx1"/>
            </w14:solidFill>
          </w14:textFill>
        </w:rPr>
        <w:t>%；</w:t>
      </w:r>
    </w:p>
    <w:p w14:paraId="7D957F56">
      <w:pPr>
        <w:keepNext w:val="0"/>
        <w:keepLines w:val="0"/>
        <w:pageBreakBefore w:val="0"/>
        <w:wordWrap/>
        <w:overflowPunct/>
        <w:topLinePunct w:val="0"/>
        <w:bidi w:val="0"/>
        <w:snapToGrid w:val="0"/>
        <w:spacing w:before="49" w:line="360" w:lineRule="auto"/>
        <w:ind w:left="635" w:right="2159"/>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3"/>
          <w:sz w:val="31"/>
          <w:szCs w:val="31"/>
          <w:u w:val="none" w:color="auto"/>
          <w14:textFill>
            <w14:solidFill>
              <w14:schemeClr w14:val="tx1"/>
            </w14:solidFill>
          </w14:textFill>
        </w:rPr>
        <w:t>本年事业收入</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万元，</w:t>
      </w:r>
      <w:r>
        <w:rPr>
          <w:rFonts w:ascii="仿宋" w:hAnsi="仿宋" w:eastAsia="仿宋" w:cs="仿宋"/>
          <w:color w:val="000000" w:themeColor="text1"/>
          <w:spacing w:val="-78"/>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占</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38"/>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w:t>
      </w:r>
    </w:p>
    <w:p w14:paraId="7C9D0973">
      <w:pPr>
        <w:keepNext w:val="0"/>
        <w:keepLines w:val="0"/>
        <w:pageBreakBefore w:val="0"/>
        <w:wordWrap/>
        <w:overflowPunct/>
        <w:topLinePunct w:val="0"/>
        <w:bidi w:val="0"/>
        <w:snapToGrid w:val="0"/>
        <w:spacing w:before="50" w:line="360" w:lineRule="auto"/>
        <w:ind w:left="635" w:right="2159"/>
        <w:rPr>
          <w:rFonts w:ascii="仿宋" w:hAnsi="仿宋" w:eastAsia="仿宋" w:cs="仿宋"/>
          <w:color w:val="000000" w:themeColor="text1"/>
          <w:spacing w:val="-5"/>
          <w:sz w:val="31"/>
          <w:szCs w:val="31"/>
          <w:u w:val="none" w:color="auto"/>
          <w14:textFill>
            <w14:solidFill>
              <w14:schemeClr w14:val="tx1"/>
            </w14:solidFill>
          </w14:textFill>
        </w:rPr>
      </w:pPr>
      <w:r>
        <w:rPr>
          <w:rFonts w:ascii="仿宋" w:hAnsi="仿宋" w:eastAsia="仿宋" w:cs="仿宋"/>
          <w:color w:val="000000" w:themeColor="text1"/>
          <w:spacing w:val="-5"/>
          <w:sz w:val="31"/>
          <w:szCs w:val="31"/>
          <w:u w:val="none" w:color="auto"/>
          <w14:textFill>
            <w14:solidFill>
              <w14:schemeClr w14:val="tx1"/>
            </w14:solidFill>
          </w14:textFill>
        </w:rPr>
        <w:t>本年事业单位经营收入</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5"/>
          <w:sz w:val="31"/>
          <w:szCs w:val="31"/>
          <w:u w:val="none" w:color="auto"/>
          <w14:textFill>
            <w14:solidFill>
              <w14:schemeClr w14:val="tx1"/>
            </w14:solidFill>
          </w14:textFill>
        </w:rPr>
        <w:t xml:space="preserve"> </w:t>
      </w:r>
      <w:r>
        <w:rPr>
          <w:rFonts w:ascii="仿宋" w:hAnsi="仿宋" w:eastAsia="仿宋" w:cs="仿宋"/>
          <w:color w:val="000000" w:themeColor="text1"/>
          <w:spacing w:val="-5"/>
          <w:sz w:val="31"/>
          <w:szCs w:val="31"/>
          <w:u w:val="none" w:color="auto"/>
          <w14:textFill>
            <w14:solidFill>
              <w14:schemeClr w14:val="tx1"/>
            </w14:solidFill>
          </w14:textFill>
        </w:rPr>
        <w:t>万元，</w:t>
      </w:r>
      <w:r>
        <w:rPr>
          <w:rFonts w:ascii="仿宋" w:hAnsi="仿宋" w:eastAsia="仿宋" w:cs="仿宋"/>
          <w:color w:val="000000" w:themeColor="text1"/>
          <w:spacing w:val="-78"/>
          <w:sz w:val="31"/>
          <w:szCs w:val="31"/>
          <w:u w:val="none" w:color="auto"/>
          <w14:textFill>
            <w14:solidFill>
              <w14:schemeClr w14:val="tx1"/>
            </w14:solidFill>
          </w14:textFill>
        </w:rPr>
        <w:t xml:space="preserve"> </w:t>
      </w:r>
      <w:r>
        <w:rPr>
          <w:rFonts w:ascii="仿宋" w:hAnsi="仿宋" w:eastAsia="仿宋" w:cs="仿宋"/>
          <w:color w:val="000000" w:themeColor="text1"/>
          <w:spacing w:val="-5"/>
          <w:sz w:val="31"/>
          <w:szCs w:val="31"/>
          <w:u w:val="none" w:color="auto"/>
          <w14:textFill>
            <w14:solidFill>
              <w14:schemeClr w14:val="tx1"/>
            </w14:solidFill>
          </w14:textFill>
        </w:rPr>
        <w:t>占</w:t>
      </w:r>
      <w:r>
        <w:rPr>
          <w:rFonts w:ascii="仿宋" w:hAnsi="仿宋" w:eastAsia="仿宋" w:cs="仿宋"/>
          <w:color w:val="000000" w:themeColor="text1"/>
          <w:spacing w:val="-155"/>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41"/>
          <w:sz w:val="31"/>
          <w:szCs w:val="31"/>
          <w:u w:val="none" w:color="auto"/>
          <w14:textFill>
            <w14:solidFill>
              <w14:schemeClr w14:val="tx1"/>
            </w14:solidFill>
          </w14:textFill>
        </w:rPr>
        <w:t xml:space="preserve"> </w:t>
      </w:r>
      <w:r>
        <w:rPr>
          <w:rFonts w:ascii="仿宋" w:hAnsi="仿宋" w:eastAsia="仿宋" w:cs="仿宋"/>
          <w:color w:val="000000" w:themeColor="text1"/>
          <w:spacing w:val="-5"/>
          <w:sz w:val="31"/>
          <w:szCs w:val="31"/>
          <w:u w:val="none" w:color="auto"/>
          <w14:textFill>
            <w14:solidFill>
              <w14:schemeClr w14:val="tx1"/>
            </w14:solidFill>
          </w14:textFill>
        </w:rPr>
        <w:t>%；</w:t>
      </w:r>
    </w:p>
    <w:p w14:paraId="6C204AA0">
      <w:pPr>
        <w:keepNext w:val="0"/>
        <w:keepLines w:val="0"/>
        <w:pageBreakBefore w:val="0"/>
        <w:wordWrap/>
        <w:overflowPunct/>
        <w:topLinePunct w:val="0"/>
        <w:bidi w:val="0"/>
        <w:snapToGrid w:val="0"/>
        <w:spacing w:before="50" w:line="360" w:lineRule="auto"/>
        <w:ind w:left="635" w:right="2159"/>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1"/>
          <w:sz w:val="31"/>
          <w:szCs w:val="31"/>
          <w:u w:val="none" w:color="auto"/>
          <w14:textFill>
            <w14:solidFill>
              <w14:schemeClr w14:val="tx1"/>
            </w14:solidFill>
          </w14:textFill>
        </w:rPr>
        <w:t>本年上级补助收入</w:t>
      </w:r>
      <w:r>
        <w:rPr>
          <w:rFonts w:ascii="仿宋" w:hAnsi="仿宋" w:eastAsia="仿宋" w:cs="仿宋"/>
          <w:color w:val="000000" w:themeColor="text1"/>
          <w:spacing w:val="-149"/>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占</w:t>
      </w:r>
      <w:r>
        <w:rPr>
          <w:rFonts w:hint="eastAsia" w:ascii="仿宋" w:hAnsi="仿宋" w:eastAsia="仿宋" w:cs="仿宋"/>
          <w:color w:val="000000" w:themeColor="text1"/>
          <w:spacing w:val="-1"/>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43"/>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w:t>
      </w:r>
    </w:p>
    <w:p w14:paraId="678F7EED">
      <w:pPr>
        <w:keepNext w:val="0"/>
        <w:keepLines w:val="0"/>
        <w:pageBreakBefore w:val="0"/>
        <w:wordWrap/>
        <w:overflowPunct/>
        <w:topLinePunct w:val="0"/>
        <w:bidi w:val="0"/>
        <w:snapToGrid w:val="0"/>
        <w:spacing w:before="51" w:line="360" w:lineRule="auto"/>
        <w:ind w:left="635" w:right="2159"/>
        <w:rPr>
          <w:rFonts w:ascii="仿宋" w:hAnsi="仿宋" w:eastAsia="仿宋" w:cs="仿宋"/>
          <w:color w:val="000000" w:themeColor="text1"/>
          <w:spacing w:val="-5"/>
          <w:sz w:val="31"/>
          <w:szCs w:val="31"/>
          <w:u w:val="none" w:color="auto"/>
          <w14:textFill>
            <w14:solidFill>
              <w14:schemeClr w14:val="tx1"/>
            </w14:solidFill>
          </w14:textFill>
        </w:rPr>
      </w:pPr>
      <w:r>
        <w:rPr>
          <w:rFonts w:ascii="仿宋" w:hAnsi="仿宋" w:eastAsia="仿宋" w:cs="仿宋"/>
          <w:color w:val="000000" w:themeColor="text1"/>
          <w:spacing w:val="-5"/>
          <w:sz w:val="31"/>
          <w:szCs w:val="31"/>
          <w:u w:val="none" w:color="auto"/>
          <w14:textFill>
            <w14:solidFill>
              <w14:schemeClr w14:val="tx1"/>
            </w14:solidFill>
          </w14:textFill>
        </w:rPr>
        <w:t>本年附属单位上缴收入</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5"/>
          <w:sz w:val="31"/>
          <w:szCs w:val="31"/>
          <w:u w:val="none" w:color="auto"/>
          <w14:textFill>
            <w14:solidFill>
              <w14:schemeClr w14:val="tx1"/>
            </w14:solidFill>
          </w14:textFill>
        </w:rPr>
        <w:t>万元，</w:t>
      </w:r>
      <w:r>
        <w:rPr>
          <w:rFonts w:ascii="仿宋" w:hAnsi="仿宋" w:eastAsia="仿宋" w:cs="仿宋"/>
          <w:color w:val="000000" w:themeColor="text1"/>
          <w:spacing w:val="-78"/>
          <w:sz w:val="31"/>
          <w:szCs w:val="31"/>
          <w:u w:val="none" w:color="auto"/>
          <w14:textFill>
            <w14:solidFill>
              <w14:schemeClr w14:val="tx1"/>
            </w14:solidFill>
          </w14:textFill>
        </w:rPr>
        <w:t xml:space="preserve"> </w:t>
      </w:r>
      <w:r>
        <w:rPr>
          <w:rFonts w:ascii="仿宋" w:hAnsi="仿宋" w:eastAsia="仿宋" w:cs="仿宋"/>
          <w:color w:val="000000" w:themeColor="text1"/>
          <w:spacing w:val="-5"/>
          <w:sz w:val="31"/>
          <w:szCs w:val="31"/>
          <w:u w:val="none" w:color="auto"/>
          <w14:textFill>
            <w14:solidFill>
              <w14:schemeClr w14:val="tx1"/>
            </w14:solidFill>
          </w14:textFill>
        </w:rPr>
        <w:t>占</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41"/>
          <w:sz w:val="31"/>
          <w:szCs w:val="31"/>
          <w:u w:val="none" w:color="auto"/>
          <w14:textFill>
            <w14:solidFill>
              <w14:schemeClr w14:val="tx1"/>
            </w14:solidFill>
          </w14:textFill>
        </w:rPr>
        <w:t xml:space="preserve"> </w:t>
      </w:r>
      <w:r>
        <w:rPr>
          <w:rFonts w:ascii="仿宋" w:hAnsi="仿宋" w:eastAsia="仿宋" w:cs="仿宋"/>
          <w:color w:val="000000" w:themeColor="text1"/>
          <w:spacing w:val="-5"/>
          <w:sz w:val="31"/>
          <w:szCs w:val="31"/>
          <w:u w:val="none" w:color="auto"/>
          <w14:textFill>
            <w14:solidFill>
              <w14:schemeClr w14:val="tx1"/>
            </w14:solidFill>
          </w14:textFill>
        </w:rPr>
        <w:t>%；</w:t>
      </w:r>
    </w:p>
    <w:p w14:paraId="56078E38">
      <w:pPr>
        <w:keepNext w:val="0"/>
        <w:keepLines w:val="0"/>
        <w:pageBreakBefore w:val="0"/>
        <w:wordWrap/>
        <w:overflowPunct/>
        <w:topLinePunct w:val="0"/>
        <w:bidi w:val="0"/>
        <w:snapToGrid w:val="0"/>
        <w:spacing w:before="51" w:line="360" w:lineRule="auto"/>
        <w:ind w:left="635" w:right="2159"/>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3"/>
          <w:sz w:val="31"/>
          <w:szCs w:val="31"/>
          <w:u w:val="none" w:color="auto"/>
          <w14:textFill>
            <w14:solidFill>
              <w14:schemeClr w14:val="tx1"/>
            </w14:solidFill>
          </w14:textFill>
        </w:rPr>
        <w:t>年其他收入</w:t>
      </w:r>
      <w:r>
        <w:rPr>
          <w:rFonts w:hint="eastAsia" w:ascii="仿宋" w:hAnsi="仿宋" w:eastAsia="仿宋" w:cs="仿宋"/>
          <w:color w:val="000000" w:themeColor="text1"/>
          <w:spacing w:val="-148"/>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5"/>
          <w:sz w:val="31"/>
          <w:szCs w:val="31"/>
          <w:u w:val="none" w:color="auto"/>
          <w14:textFill>
            <w14:solidFill>
              <w14:schemeClr w14:val="tx1"/>
            </w14:solidFill>
          </w14:textFill>
        </w:rPr>
        <w:t xml:space="preserve"> </w:t>
      </w:r>
      <w:r>
        <w:rPr>
          <w:rFonts w:ascii="仿宋" w:hAnsi="仿宋" w:eastAsia="仿宋" w:cs="仿宋"/>
          <w:color w:val="000000" w:themeColor="text1"/>
          <w:spacing w:val="-124"/>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万元，</w:t>
      </w:r>
      <w:r>
        <w:rPr>
          <w:rFonts w:ascii="仿宋" w:hAnsi="仿宋" w:eastAsia="仿宋" w:cs="仿宋"/>
          <w:color w:val="000000" w:themeColor="text1"/>
          <w:spacing w:val="-78"/>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占</w:t>
      </w:r>
      <w:r>
        <w:rPr>
          <w:rFonts w:hint="eastAsia" w:ascii="仿宋" w:hAnsi="仿宋" w:eastAsia="仿宋" w:cs="仿宋"/>
          <w:color w:val="000000" w:themeColor="text1"/>
          <w:spacing w:val="-15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4"/>
          <w:sz w:val="31"/>
          <w:szCs w:val="31"/>
          <w:u w:val="none" w:color="auto"/>
          <w14:textFill>
            <w14:solidFill>
              <w14:schemeClr w14:val="tx1"/>
            </w14:solidFill>
          </w14:textFill>
        </w:rPr>
        <w:t xml:space="preserve"> </w:t>
      </w:r>
      <w:r>
        <w:rPr>
          <w:rFonts w:ascii="仿宋" w:hAnsi="仿宋" w:eastAsia="仿宋" w:cs="仿宋"/>
          <w:color w:val="000000" w:themeColor="text1"/>
          <w:spacing w:val="-138"/>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w:t>
      </w:r>
    </w:p>
    <w:p w14:paraId="69649CAA">
      <w:pPr>
        <w:keepNext w:val="0"/>
        <w:keepLines w:val="0"/>
        <w:pageBreakBefore w:val="0"/>
        <w:wordWrap/>
        <w:overflowPunct/>
        <w:topLinePunct w:val="0"/>
        <w:bidi w:val="0"/>
        <w:snapToGrid w:val="0"/>
        <w:spacing w:before="50" w:line="360" w:lineRule="auto"/>
        <w:ind w:left="643"/>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2"/>
          <w:sz w:val="31"/>
          <w:szCs w:val="31"/>
          <w:u w:val="none" w:color="auto"/>
          <w14:textFill>
            <w14:solidFill>
              <w14:schemeClr w14:val="tx1"/>
            </w14:solidFill>
          </w14:textFill>
        </w:rPr>
        <w:t>上年结转结余的一般公共预算收入</w:t>
      </w:r>
      <w:r>
        <w:rPr>
          <w:rFonts w:ascii="仿宋" w:hAnsi="仿宋" w:eastAsia="仿宋" w:cs="仿宋"/>
          <w:color w:val="000000" w:themeColor="text1"/>
          <w:spacing w:val="-144"/>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5"/>
          <w:sz w:val="31"/>
          <w:szCs w:val="31"/>
          <w:u w:val="none" w:color="auto"/>
          <w14:textFill>
            <w14:solidFill>
              <w14:schemeClr w14:val="tx1"/>
            </w14:solidFill>
          </w14:textFill>
        </w:rPr>
        <w:t xml:space="preserve"> </w:t>
      </w:r>
      <w:r>
        <w:rPr>
          <w:rFonts w:ascii="仿宋" w:hAnsi="仿宋" w:eastAsia="仿宋" w:cs="仿宋"/>
          <w:color w:val="000000" w:themeColor="text1"/>
          <w:spacing w:val="-123"/>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占</w:t>
      </w:r>
      <w:r>
        <w:rPr>
          <w:rFonts w:hint="eastAsia" w:ascii="仿宋" w:hAnsi="仿宋" w:eastAsia="仿宋" w:cs="仿宋"/>
          <w:color w:val="000000" w:themeColor="text1"/>
          <w:spacing w:val="-15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4"/>
          <w:sz w:val="31"/>
          <w:szCs w:val="31"/>
          <w:u w:val="none" w:color="auto"/>
          <w14:textFill>
            <w14:solidFill>
              <w14:schemeClr w14:val="tx1"/>
            </w14:solidFill>
          </w14:textFill>
        </w:rPr>
        <w:t xml:space="preserve"> </w:t>
      </w:r>
      <w:r>
        <w:rPr>
          <w:rFonts w:ascii="仿宋" w:hAnsi="仿宋" w:eastAsia="仿宋" w:cs="仿宋"/>
          <w:color w:val="000000" w:themeColor="text1"/>
          <w:spacing w:val="-56"/>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w:t>
      </w:r>
    </w:p>
    <w:p w14:paraId="50D659A1">
      <w:pPr>
        <w:keepNext w:val="0"/>
        <w:keepLines w:val="0"/>
        <w:pageBreakBefore w:val="0"/>
        <w:wordWrap/>
        <w:overflowPunct/>
        <w:topLinePunct w:val="0"/>
        <w:bidi w:val="0"/>
        <w:snapToGrid w:val="0"/>
        <w:spacing w:before="234" w:line="360" w:lineRule="auto"/>
        <w:ind w:left="643"/>
        <w:rPr>
          <w:rFonts w:ascii="仿宋" w:hAnsi="仿宋" w:eastAsia="仿宋" w:cs="仿宋"/>
          <w:color w:val="000000" w:themeColor="text1"/>
          <w:spacing w:val="2"/>
          <w:sz w:val="31"/>
          <w:szCs w:val="31"/>
          <w:u w:val="none" w:color="auto"/>
          <w14:textFill>
            <w14:solidFill>
              <w14:schemeClr w14:val="tx1"/>
            </w14:solidFill>
          </w14:textFill>
        </w:rPr>
      </w:pPr>
      <w:r>
        <w:rPr>
          <w:rFonts w:ascii="仿宋" w:hAnsi="仿宋" w:eastAsia="仿宋" w:cs="仿宋"/>
          <w:color w:val="000000" w:themeColor="text1"/>
          <w:spacing w:val="2"/>
          <w:sz w:val="31"/>
          <w:szCs w:val="31"/>
          <w:u w:val="none" w:color="auto"/>
          <w14:textFill>
            <w14:solidFill>
              <w14:schemeClr w14:val="tx1"/>
            </w14:solidFill>
          </w14:textFill>
        </w:rPr>
        <w:t>上年结转结余的政府性基金预算收入</w:t>
      </w:r>
      <w:r>
        <w:rPr>
          <w:rFonts w:hint="eastAsia" w:ascii="仿宋" w:hAnsi="仿宋" w:eastAsia="仿宋" w:cs="仿宋"/>
          <w:color w:val="000000" w:themeColor="text1"/>
          <w:spacing w:val="-13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5"/>
          <w:sz w:val="31"/>
          <w:szCs w:val="31"/>
          <w:u w:val="none" w:color="auto"/>
          <w14:textFill>
            <w14:solidFill>
              <w14:schemeClr w14:val="tx1"/>
            </w14:solidFill>
          </w14:textFill>
        </w:rPr>
        <w:t xml:space="preserve"> </w:t>
      </w:r>
      <w:r>
        <w:rPr>
          <w:rFonts w:ascii="仿宋" w:hAnsi="仿宋" w:eastAsia="仿宋" w:cs="仿宋"/>
          <w:color w:val="000000" w:themeColor="text1"/>
          <w:spacing w:val="-125"/>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占</w:t>
      </w:r>
      <w:r>
        <w:rPr>
          <w:rFonts w:hint="eastAsia" w:ascii="仿宋" w:hAnsi="仿宋" w:eastAsia="仿宋" w:cs="仿宋"/>
          <w:color w:val="000000" w:themeColor="text1"/>
          <w:spacing w:val="-15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5"/>
          <w:sz w:val="31"/>
          <w:szCs w:val="31"/>
          <w:u w:val="none" w:color="auto"/>
          <w14:textFill>
            <w14:solidFill>
              <w14:schemeClr w14:val="tx1"/>
            </w14:solidFill>
          </w14:textFill>
        </w:rPr>
        <w:t xml:space="preserve"> </w:t>
      </w:r>
      <w:r>
        <w:rPr>
          <w:rFonts w:ascii="仿宋" w:hAnsi="仿宋" w:eastAsia="仿宋" w:cs="仿宋"/>
          <w:color w:val="000000" w:themeColor="text1"/>
          <w:spacing w:val="-140"/>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w:t>
      </w:r>
    </w:p>
    <w:p w14:paraId="7939057D">
      <w:pPr>
        <w:keepNext w:val="0"/>
        <w:keepLines w:val="0"/>
        <w:pageBreakBefore w:val="0"/>
        <w:wordWrap/>
        <w:overflowPunct/>
        <w:topLinePunct w:val="0"/>
        <w:bidi w:val="0"/>
        <w:snapToGrid w:val="0"/>
        <w:spacing w:before="234" w:line="360" w:lineRule="auto"/>
        <w:ind w:left="643"/>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z w:val="31"/>
          <w:szCs w:val="31"/>
          <w:u w:val="none" w:color="auto"/>
          <w14:textFill>
            <w14:solidFill>
              <w14:schemeClr w14:val="tx1"/>
            </w14:solidFill>
          </w14:textFill>
        </w:rPr>
        <w:t>上年结转结余的国有资本经营预算收入</w:t>
      </w:r>
      <w:r>
        <w:rPr>
          <w:rFonts w:ascii="仿宋" w:hAnsi="仿宋" w:eastAsia="仿宋" w:cs="仿宋"/>
          <w:color w:val="000000" w:themeColor="text1"/>
          <w:spacing w:val="-138"/>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4"/>
          <w:sz w:val="31"/>
          <w:szCs w:val="31"/>
          <w:u w:val="none" w:color="auto"/>
          <w14:textFill>
            <w14:solidFill>
              <w14:schemeClr w14:val="tx1"/>
            </w14:solidFill>
          </w14:textFill>
        </w:rPr>
        <w:t xml:space="preserve"> </w:t>
      </w:r>
      <w:r>
        <w:rPr>
          <w:rFonts w:ascii="仿宋" w:hAnsi="仿宋" w:eastAsia="仿宋" w:cs="仿宋"/>
          <w:color w:val="000000" w:themeColor="text1"/>
          <w:spacing w:val="-121"/>
          <w:sz w:val="31"/>
          <w:szCs w:val="31"/>
          <w:u w:val="none" w:color="auto"/>
          <w14:textFill>
            <w14:solidFill>
              <w14:schemeClr w14:val="tx1"/>
            </w14:solidFill>
          </w14:textFill>
        </w:rPr>
        <w:t xml:space="preserve"> </w:t>
      </w:r>
      <w:r>
        <w:rPr>
          <w:rFonts w:ascii="仿宋" w:hAnsi="仿宋" w:eastAsia="仿宋" w:cs="仿宋"/>
          <w:color w:val="000000" w:themeColor="text1"/>
          <w:sz w:val="31"/>
          <w:szCs w:val="31"/>
          <w:u w:val="none" w:color="auto"/>
          <w14:textFill>
            <w14:solidFill>
              <w14:schemeClr w14:val="tx1"/>
            </w14:solidFill>
          </w14:textFill>
        </w:rPr>
        <w:t>万元，占</w:t>
      </w:r>
      <w:r>
        <w:rPr>
          <w:rFonts w:hint="eastAsia" w:ascii="仿宋" w:hAnsi="仿宋" w:eastAsia="仿宋" w:cs="仿宋"/>
          <w:color w:val="000000" w:themeColor="text1"/>
          <w:sz w:val="31"/>
          <w:szCs w:val="31"/>
          <w:u w:val="none" w:color="auto"/>
          <w:lang w:val="en-US" w:eastAsia="zh-CN"/>
          <w14:textFill>
            <w14:solidFill>
              <w14:schemeClr w14:val="tx1"/>
            </w14:solidFill>
          </w14:textFill>
        </w:rPr>
        <w:t>0</w:t>
      </w:r>
      <w:r>
        <w:rPr>
          <w:rFonts w:ascii="仿宋" w:hAnsi="仿宋" w:eastAsia="仿宋" w:cs="仿宋"/>
          <w:color w:val="000000" w:themeColor="text1"/>
          <w:sz w:val="31"/>
          <w:szCs w:val="31"/>
          <w:u w:val="none" w:color="auto"/>
          <w14:textFill>
            <w14:solidFill>
              <w14:schemeClr w14:val="tx1"/>
            </w14:solidFill>
          </w14:textFill>
        </w:rPr>
        <w:t xml:space="preserve"> </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ascii="仿宋" w:hAnsi="仿宋" w:eastAsia="仿宋" w:cs="仿宋"/>
          <w:color w:val="000000" w:themeColor="text1"/>
          <w:sz w:val="31"/>
          <w:szCs w:val="31"/>
          <w:u w:val="none" w:color="auto"/>
          <w14:textFill>
            <w14:solidFill>
              <w14:schemeClr w14:val="tx1"/>
            </w14:solidFill>
          </w14:textFill>
        </w:rPr>
        <w:t>%；</w:t>
      </w:r>
    </w:p>
    <w:p w14:paraId="432BE7EB">
      <w:pPr>
        <w:keepNext w:val="0"/>
        <w:keepLines w:val="0"/>
        <w:pageBreakBefore w:val="0"/>
        <w:wordWrap/>
        <w:overflowPunct/>
        <w:topLinePunct w:val="0"/>
        <w:bidi w:val="0"/>
        <w:snapToGrid w:val="0"/>
        <w:spacing w:before="234" w:line="360" w:lineRule="auto"/>
        <w:ind w:firstLine="628" w:firstLineChars="200"/>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2"/>
          <w:sz w:val="31"/>
          <w:szCs w:val="31"/>
          <w:u w:val="none" w:color="auto"/>
          <w14:textFill>
            <w14:solidFill>
              <w14:schemeClr w14:val="tx1"/>
            </w14:solidFill>
          </w14:textFill>
        </w:rPr>
        <w:t>上年结转结余的财政专户管理资金</w:t>
      </w:r>
      <w:r>
        <w:rPr>
          <w:rFonts w:hint="eastAsia" w:ascii="仿宋" w:hAnsi="仿宋" w:eastAsia="仿宋" w:cs="仿宋"/>
          <w:color w:val="000000" w:themeColor="text1"/>
          <w:spacing w:val="-144"/>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5"/>
          <w:sz w:val="31"/>
          <w:szCs w:val="31"/>
          <w:u w:val="none" w:color="auto"/>
          <w14:textFill>
            <w14:solidFill>
              <w14:schemeClr w14:val="tx1"/>
            </w14:solidFill>
          </w14:textFill>
        </w:rPr>
        <w:t xml:space="preserve"> </w:t>
      </w:r>
      <w:r>
        <w:rPr>
          <w:rFonts w:ascii="仿宋" w:hAnsi="仿宋" w:eastAsia="仿宋" w:cs="仿宋"/>
          <w:color w:val="000000" w:themeColor="text1"/>
          <w:spacing w:val="-123"/>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占</w:t>
      </w:r>
      <w:r>
        <w:rPr>
          <w:rFonts w:hint="eastAsia" w:ascii="仿宋" w:hAnsi="仿宋" w:eastAsia="仿宋" w:cs="仿宋"/>
          <w:color w:val="000000" w:themeColor="text1"/>
          <w:spacing w:val="-15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4"/>
          <w:sz w:val="31"/>
          <w:szCs w:val="31"/>
          <w:u w:val="none" w:color="auto"/>
          <w14:textFill>
            <w14:solidFill>
              <w14:schemeClr w14:val="tx1"/>
            </w14:solidFill>
          </w14:textFill>
        </w:rPr>
        <w:t xml:space="preserve"> </w:t>
      </w:r>
      <w:r>
        <w:rPr>
          <w:rFonts w:ascii="仿宋" w:hAnsi="仿宋" w:eastAsia="仿宋" w:cs="仿宋"/>
          <w:color w:val="000000" w:themeColor="text1"/>
          <w:spacing w:val="-56"/>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w:t>
      </w:r>
    </w:p>
    <w:p w14:paraId="5C39BA58">
      <w:pPr>
        <w:keepNext w:val="0"/>
        <w:keepLines w:val="0"/>
        <w:pageBreakBefore w:val="0"/>
        <w:wordWrap/>
        <w:overflowPunct/>
        <w:topLinePunct w:val="0"/>
        <w:bidi w:val="0"/>
        <w:snapToGrid w:val="0"/>
        <w:spacing w:before="55" w:line="360" w:lineRule="auto"/>
        <w:ind w:left="643"/>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z w:val="31"/>
          <w:szCs w:val="31"/>
          <w:u w:val="none" w:color="auto"/>
          <w14:textFill>
            <w14:solidFill>
              <w14:schemeClr w14:val="tx1"/>
            </w14:solidFill>
          </w14:textFill>
        </w:rPr>
        <w:t>上年结转结余的单位资金</w:t>
      </w:r>
      <w:r>
        <w:rPr>
          <w:rFonts w:hint="eastAsia" w:ascii="仿宋" w:hAnsi="仿宋" w:eastAsia="仿宋" w:cs="仿宋"/>
          <w:color w:val="000000" w:themeColor="text1"/>
          <w:spacing w:val="-141"/>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4"/>
          <w:sz w:val="31"/>
          <w:szCs w:val="31"/>
          <w:u w:val="none" w:color="auto"/>
          <w14:textFill>
            <w14:solidFill>
              <w14:schemeClr w14:val="tx1"/>
            </w14:solidFill>
          </w14:textFill>
        </w:rPr>
        <w:t xml:space="preserve"> </w:t>
      </w:r>
      <w:r>
        <w:rPr>
          <w:rFonts w:ascii="仿宋" w:hAnsi="仿宋" w:eastAsia="仿宋" w:cs="仿宋"/>
          <w:color w:val="000000" w:themeColor="text1"/>
          <w:spacing w:val="-121"/>
          <w:sz w:val="31"/>
          <w:szCs w:val="31"/>
          <w:u w:val="none" w:color="auto"/>
          <w14:textFill>
            <w14:solidFill>
              <w14:schemeClr w14:val="tx1"/>
            </w14:solidFill>
          </w14:textFill>
        </w:rPr>
        <w:t xml:space="preserve"> </w:t>
      </w:r>
      <w:r>
        <w:rPr>
          <w:rFonts w:ascii="仿宋" w:hAnsi="仿宋" w:eastAsia="仿宋" w:cs="仿宋"/>
          <w:color w:val="000000" w:themeColor="text1"/>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z w:val="31"/>
          <w:szCs w:val="31"/>
          <w:u w:val="none" w:color="auto"/>
          <w14:textFill>
            <w14:solidFill>
              <w14:schemeClr w14:val="tx1"/>
            </w14:solidFill>
          </w14:textFill>
        </w:rPr>
        <w:t>占</w:t>
      </w:r>
      <w:r>
        <w:rPr>
          <w:rFonts w:ascii="仿宋" w:hAnsi="仿宋" w:eastAsia="仿宋" w:cs="仿宋"/>
          <w:color w:val="000000" w:themeColor="text1"/>
          <w:spacing w:val="-153"/>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41"/>
          <w:sz w:val="31"/>
          <w:szCs w:val="31"/>
          <w:u w:val="none" w:color="auto"/>
          <w14:textFill>
            <w14:solidFill>
              <w14:schemeClr w14:val="tx1"/>
            </w14:solidFill>
          </w14:textFill>
        </w:rPr>
        <w:t xml:space="preserve"> </w:t>
      </w:r>
      <w:r>
        <w:rPr>
          <w:rFonts w:ascii="仿宋" w:hAnsi="仿宋" w:eastAsia="仿宋" w:cs="仿宋"/>
          <w:color w:val="000000" w:themeColor="text1"/>
          <w:sz w:val="31"/>
          <w:szCs w:val="31"/>
          <w:u w:val="none" w:color="auto"/>
          <w14:textFill>
            <w14:solidFill>
              <w14:schemeClr w14:val="tx1"/>
            </w14:solidFill>
          </w14:textFill>
        </w:rPr>
        <w:t>%。</w:t>
      </w:r>
    </w:p>
    <w:p w14:paraId="5F0FBB82">
      <w:pPr>
        <w:pStyle w:val="2"/>
        <w:jc w:val="center"/>
      </w:pPr>
      <w:r>
        <w:drawing>
          <wp:inline distT="0" distB="0" distL="114300" distR="114300">
            <wp:extent cx="4445635" cy="2028825"/>
            <wp:effectExtent l="4445" t="4445" r="7620" b="5080"/>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E04B3EE">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2FF5C509">
      <w:pPr>
        <w:keepNext w:val="0"/>
        <w:keepLines w:val="0"/>
        <w:pageBreakBefore w:val="0"/>
        <w:wordWrap/>
        <w:overflowPunct/>
        <w:topLinePunct w:val="0"/>
        <w:bidi w:val="0"/>
        <w:snapToGrid w:val="0"/>
        <w:spacing w:before="101" w:line="360" w:lineRule="auto"/>
        <w:ind w:left="2113"/>
        <w:rPr>
          <w:rFonts w:ascii="仿宋" w:hAnsi="仿宋" w:eastAsia="仿宋" w:cs="仿宋"/>
          <w:color w:val="000000" w:themeColor="text1"/>
          <w:sz w:val="31"/>
          <w:szCs w:val="31"/>
          <w14:textFill>
            <w14:solidFill>
              <w14:schemeClr w14:val="tx1"/>
            </w14:solidFill>
          </w14:textFill>
        </w:rPr>
      </w:pPr>
      <w:r>
        <w:rPr>
          <w:rFonts w:ascii="仿宋" w:hAnsi="仿宋" w:eastAsia="仿宋" w:cs="仿宋"/>
          <w:color w:val="000000" w:themeColor="text1"/>
          <w:spacing w:val="3"/>
          <w:sz w:val="31"/>
          <w:szCs w:val="31"/>
          <w14:textFill>
            <w14:solidFill>
              <w14:schemeClr w14:val="tx1"/>
            </w14:solidFill>
          </w14:textFill>
        </w:rPr>
        <w:t>图</w:t>
      </w:r>
      <w:r>
        <w:rPr>
          <w:rFonts w:ascii="仿宋" w:hAnsi="仿宋" w:eastAsia="仿宋" w:cs="仿宋"/>
          <w:color w:val="000000" w:themeColor="text1"/>
          <w:spacing w:val="-30"/>
          <w:sz w:val="31"/>
          <w:szCs w:val="31"/>
          <w14:textFill>
            <w14:solidFill>
              <w14:schemeClr w14:val="tx1"/>
            </w14:solidFill>
          </w14:textFill>
        </w:rPr>
        <w:t xml:space="preserve"> </w:t>
      </w:r>
      <w:r>
        <w:rPr>
          <w:rFonts w:ascii="宋体" w:hAnsi="宋体" w:eastAsia="宋体" w:cs="宋体"/>
          <w:color w:val="000000" w:themeColor="text1"/>
          <w:spacing w:val="3"/>
          <w:sz w:val="31"/>
          <w:szCs w:val="31"/>
          <w14:textFill>
            <w14:solidFill>
              <w14:schemeClr w14:val="tx1"/>
            </w14:solidFill>
          </w14:textFill>
        </w:rPr>
        <w:t>1.</w:t>
      </w:r>
      <w:r>
        <w:rPr>
          <w:rFonts w:ascii="仿宋" w:hAnsi="仿宋" w:eastAsia="仿宋" w:cs="仿宋"/>
          <w:color w:val="000000" w:themeColor="text1"/>
          <w:spacing w:val="3"/>
          <w:sz w:val="31"/>
          <w:szCs w:val="31"/>
          <w14:textFill>
            <w14:solidFill>
              <w14:schemeClr w14:val="tx1"/>
            </w14:solidFill>
          </w14:textFill>
        </w:rPr>
        <w:t>收入预算图（可以饼图列示）</w:t>
      </w:r>
    </w:p>
    <w:p w14:paraId="21AE262B">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5B3644FD">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75CD32D5">
      <w:pPr>
        <w:keepNext w:val="0"/>
        <w:keepLines w:val="0"/>
        <w:pageBreakBefore w:val="0"/>
        <w:wordWrap/>
        <w:overflowPunct/>
        <w:topLinePunct w:val="0"/>
        <w:bidi w:val="0"/>
        <w:snapToGrid w:val="0"/>
        <w:spacing w:before="101" w:line="360" w:lineRule="auto"/>
        <w:ind w:left="642"/>
        <w:outlineLvl w:val="2"/>
        <w:rPr>
          <w:rFonts w:ascii="黑体" w:hAnsi="黑体" w:eastAsia="黑体" w:cs="黑体"/>
          <w:color w:val="000000" w:themeColor="text1"/>
          <w:sz w:val="31"/>
          <w:szCs w:val="31"/>
          <w:u w:val="none" w:color="auto"/>
          <w14:textFill>
            <w14:solidFill>
              <w14:schemeClr w14:val="tx1"/>
            </w14:solidFill>
          </w14:textFill>
        </w:rPr>
      </w:pPr>
      <w:r>
        <w:rPr>
          <w:rFonts w:ascii="黑体" w:hAnsi="黑体" w:eastAsia="黑体" w:cs="黑体"/>
          <w:color w:val="000000" w:themeColor="text1"/>
          <w:spacing w:val="8"/>
          <w:sz w:val="31"/>
          <w:szCs w:val="31"/>
          <w:u w:val="none" w:color="auto"/>
          <w14:textFill>
            <w14:solidFill>
              <w14:schemeClr w14:val="tx1"/>
            </w14:solidFill>
          </w14:textFill>
        </w:rPr>
        <w:t>三、支出预算情况说明</w:t>
      </w:r>
    </w:p>
    <w:p w14:paraId="77662D74">
      <w:pPr>
        <w:pStyle w:val="4"/>
        <w:keepNext w:val="0"/>
        <w:keepLines w:val="0"/>
        <w:pageBreakBefore w:val="0"/>
        <w:wordWrap/>
        <w:overflowPunct/>
        <w:topLinePunct w:val="0"/>
        <w:bidi w:val="0"/>
        <w:snapToGrid w:val="0"/>
        <w:spacing w:line="360" w:lineRule="auto"/>
        <w:rPr>
          <w:color w:val="000000" w:themeColor="text1"/>
          <w:u w:val="none" w:color="auto"/>
          <w14:textFill>
            <w14:solidFill>
              <w14:schemeClr w14:val="tx1"/>
            </w14:solidFill>
          </w14:textFill>
        </w:rPr>
      </w:pPr>
      <w:r>
        <w:rPr>
          <w:rFonts w:hint="eastAsia" w:ascii="仿宋" w:hAnsi="仿宋" w:eastAsia="仿宋" w:cs="仿宋"/>
          <w:color w:val="000000" w:themeColor="text1"/>
          <w:sz w:val="31"/>
          <w:szCs w:val="31"/>
          <w:u w:val="none" w:color="auto"/>
          <w:lang w:eastAsia="zh-CN"/>
          <w14:textFill>
            <w14:solidFill>
              <w14:schemeClr w14:val="tx1"/>
            </w14:solidFill>
          </w14:textFill>
        </w:rPr>
        <w:t>巴彦淖尔市城市新区发展中心</w:t>
      </w:r>
      <w:r>
        <w:rPr>
          <w:rFonts w:hint="eastAsia" w:ascii="仿宋" w:hAnsi="仿宋" w:eastAsia="仿宋" w:cs="仿宋"/>
          <w:color w:val="000000" w:themeColor="text1"/>
          <w:sz w:val="31"/>
          <w:szCs w:val="31"/>
          <w:u w:val="none" w:color="auto"/>
          <w:lang w:val="en-US" w:eastAsia="zh-CN"/>
          <w14:textFill>
            <w14:solidFill>
              <w14:schemeClr w14:val="tx1"/>
            </w14:solidFill>
          </w14:textFill>
        </w:rPr>
        <w:t>2025</w:t>
      </w:r>
      <w:r>
        <w:rPr>
          <w:rFonts w:ascii="仿宋" w:hAnsi="仿宋" w:eastAsia="仿宋" w:cs="仿宋"/>
          <w:color w:val="000000" w:themeColor="text1"/>
          <w:spacing w:val="-58"/>
          <w:sz w:val="31"/>
          <w:szCs w:val="31"/>
          <w:u w:val="none" w:color="auto"/>
          <w14:textFill>
            <w14:solidFill>
              <w14:schemeClr w14:val="tx1"/>
            </w14:solidFill>
          </w14:textFill>
        </w:rPr>
        <w:t xml:space="preserve"> </w:t>
      </w:r>
      <w:r>
        <w:rPr>
          <w:rFonts w:ascii="仿宋" w:hAnsi="仿宋" w:eastAsia="仿宋" w:cs="仿宋"/>
          <w:color w:val="000000" w:themeColor="text1"/>
          <w:spacing w:val="6"/>
          <w:sz w:val="31"/>
          <w:szCs w:val="31"/>
          <w:u w:val="none" w:color="auto"/>
          <w14:textFill>
            <w14:solidFill>
              <w14:schemeClr w14:val="tx1"/>
            </w14:solidFill>
          </w14:textFill>
        </w:rPr>
        <w:t>年度支出预算合计</w:t>
      </w:r>
      <w:r>
        <w:rPr>
          <w:rFonts w:ascii="仿宋" w:hAnsi="仿宋" w:eastAsia="仿宋" w:cs="仿宋"/>
          <w:color w:val="000000" w:themeColor="text1"/>
          <w:spacing w:val="-155"/>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245.19</w:t>
      </w:r>
      <w:r>
        <w:rPr>
          <w:rFonts w:ascii="仿宋" w:hAnsi="仿宋" w:eastAsia="仿宋" w:cs="仿宋"/>
          <w:color w:val="000000" w:themeColor="text1"/>
          <w:spacing w:val="6"/>
          <w:sz w:val="31"/>
          <w:szCs w:val="31"/>
          <w:u w:val="none" w:color="auto"/>
          <w14:textFill>
            <w14:solidFill>
              <w14:schemeClr w14:val="tx1"/>
            </w14:solidFill>
          </w14:textFill>
        </w:rPr>
        <w:t>万元，其中：</w:t>
      </w:r>
    </w:p>
    <w:p w14:paraId="6D0EC237">
      <w:pPr>
        <w:keepNext w:val="0"/>
        <w:keepLines w:val="0"/>
        <w:pageBreakBefore w:val="0"/>
        <w:wordWrap/>
        <w:overflowPunct/>
        <w:topLinePunct w:val="0"/>
        <w:bidi w:val="0"/>
        <w:snapToGrid w:val="0"/>
        <w:spacing w:before="101" w:line="360" w:lineRule="auto"/>
        <w:ind w:left="637" w:right="2548" w:hanging="8"/>
        <w:jc w:val="both"/>
        <w:rPr>
          <w:rFonts w:ascii="仿宋" w:hAnsi="仿宋" w:eastAsia="仿宋" w:cs="仿宋"/>
          <w:color w:val="000000" w:themeColor="text1"/>
          <w:spacing w:val="-11"/>
          <w:sz w:val="31"/>
          <w:szCs w:val="31"/>
          <w:u w:val="none" w:color="auto"/>
          <w14:textFill>
            <w14:solidFill>
              <w14:schemeClr w14:val="tx1"/>
            </w14:solidFill>
          </w14:textFill>
        </w:rPr>
      </w:pPr>
      <w:r>
        <w:rPr>
          <w:rFonts w:ascii="仿宋" w:hAnsi="仿宋" w:eastAsia="仿宋" w:cs="仿宋"/>
          <w:color w:val="000000" w:themeColor="text1"/>
          <w:spacing w:val="-11"/>
          <w:sz w:val="31"/>
          <w:szCs w:val="31"/>
          <w:u w:val="none" w:color="auto"/>
          <w14:textFill>
            <w14:solidFill>
              <w14:schemeClr w14:val="tx1"/>
            </w14:solidFill>
          </w14:textFill>
        </w:rPr>
        <w:t>基本支出</w:t>
      </w:r>
      <w:r>
        <w:rPr>
          <w:rFonts w:hint="eastAsia" w:ascii="仿宋" w:hAnsi="仿宋" w:eastAsia="仿宋" w:cs="仿宋"/>
          <w:color w:val="000000" w:themeColor="text1"/>
          <w:spacing w:val="-11"/>
          <w:sz w:val="31"/>
          <w:szCs w:val="31"/>
          <w:u w:val="none" w:color="auto"/>
          <w:lang w:val="en-US" w:eastAsia="zh-CN"/>
          <w14:textFill>
            <w14:solidFill>
              <w14:schemeClr w14:val="tx1"/>
            </w14:solidFill>
          </w14:textFill>
        </w:rPr>
        <w:t>235.79</w:t>
      </w:r>
      <w:r>
        <w:rPr>
          <w:rFonts w:ascii="仿宋" w:hAnsi="仿宋" w:eastAsia="仿宋" w:cs="仿宋"/>
          <w:color w:val="000000" w:themeColor="text1"/>
          <w:spacing w:val="-11"/>
          <w:sz w:val="31"/>
          <w:szCs w:val="31"/>
          <w:u w:val="none" w:color="auto"/>
          <w14:textFill>
            <w14:solidFill>
              <w14:schemeClr w14:val="tx1"/>
            </w14:solidFill>
          </w14:textFill>
        </w:rPr>
        <w:t>万元，</w:t>
      </w:r>
      <w:r>
        <w:rPr>
          <w:rFonts w:ascii="仿宋" w:hAnsi="仿宋" w:eastAsia="仿宋" w:cs="仿宋"/>
          <w:color w:val="000000" w:themeColor="text1"/>
          <w:spacing w:val="-78"/>
          <w:sz w:val="31"/>
          <w:szCs w:val="31"/>
          <w:u w:val="none" w:color="auto"/>
          <w14:textFill>
            <w14:solidFill>
              <w14:schemeClr w14:val="tx1"/>
            </w14:solidFill>
          </w14:textFill>
        </w:rPr>
        <w:t xml:space="preserve"> </w:t>
      </w:r>
      <w:r>
        <w:rPr>
          <w:rFonts w:ascii="仿宋" w:hAnsi="仿宋" w:eastAsia="仿宋" w:cs="仿宋"/>
          <w:color w:val="000000" w:themeColor="text1"/>
          <w:spacing w:val="-11"/>
          <w:sz w:val="31"/>
          <w:szCs w:val="31"/>
          <w:u w:val="none" w:color="auto"/>
          <w14:textFill>
            <w14:solidFill>
              <w14:schemeClr w14:val="tx1"/>
            </w14:solidFill>
          </w14:textFill>
        </w:rPr>
        <w:t>占</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95</w:t>
      </w:r>
      <w:r>
        <w:rPr>
          <w:rFonts w:ascii="仿宋" w:hAnsi="仿宋" w:eastAsia="仿宋" w:cs="仿宋"/>
          <w:color w:val="000000" w:themeColor="text1"/>
          <w:spacing w:val="-11"/>
          <w:sz w:val="31"/>
          <w:szCs w:val="31"/>
          <w:u w:val="none" w:color="auto"/>
          <w14:textFill>
            <w14:solidFill>
              <w14:schemeClr w14:val="tx1"/>
            </w14:solidFill>
          </w14:textFill>
        </w:rPr>
        <w:t>%；</w:t>
      </w:r>
    </w:p>
    <w:p w14:paraId="2360EBAD">
      <w:pPr>
        <w:keepNext w:val="0"/>
        <w:keepLines w:val="0"/>
        <w:pageBreakBefore w:val="0"/>
        <w:wordWrap/>
        <w:overflowPunct/>
        <w:topLinePunct w:val="0"/>
        <w:bidi w:val="0"/>
        <w:snapToGrid w:val="0"/>
        <w:spacing w:before="101" w:line="360" w:lineRule="auto"/>
        <w:ind w:left="637" w:right="2548" w:hanging="8"/>
        <w:jc w:val="both"/>
        <w:rPr>
          <w:rFonts w:ascii="仿宋" w:hAnsi="仿宋" w:eastAsia="仿宋" w:cs="仿宋"/>
          <w:color w:val="000000" w:themeColor="text1"/>
          <w:spacing w:val="-12"/>
          <w:sz w:val="31"/>
          <w:szCs w:val="31"/>
          <w:u w:val="none" w:color="auto"/>
          <w14:textFill>
            <w14:solidFill>
              <w14:schemeClr w14:val="tx1"/>
            </w14:solidFill>
          </w14:textFill>
        </w:rPr>
      </w:pPr>
      <w:r>
        <w:rPr>
          <w:rFonts w:ascii="仿宋" w:hAnsi="仿宋" w:eastAsia="仿宋" w:cs="仿宋"/>
          <w:color w:val="000000" w:themeColor="text1"/>
          <w:spacing w:val="-12"/>
          <w:sz w:val="31"/>
          <w:szCs w:val="31"/>
          <w:u w:val="none" w:color="auto"/>
          <w14:textFill>
            <w14:solidFill>
              <w14:schemeClr w14:val="tx1"/>
            </w14:solidFill>
          </w14:textFill>
        </w:rPr>
        <w:t>项目支出</w:t>
      </w:r>
      <w:r>
        <w:rPr>
          <w:rFonts w:ascii="仿宋" w:hAnsi="仿宋" w:eastAsia="仿宋" w:cs="仿宋"/>
          <w:color w:val="000000" w:themeColor="text1"/>
          <w:spacing w:val="-146"/>
          <w:sz w:val="31"/>
          <w:szCs w:val="31"/>
          <w:u w:val="none" w:color="auto"/>
          <w14:textFill>
            <w14:solidFill>
              <w14:schemeClr w14:val="tx1"/>
            </w14:solidFill>
          </w14:textFill>
        </w:rPr>
        <w:t xml:space="preserve"> </w:t>
      </w:r>
      <w:r>
        <w:rPr>
          <w:rFonts w:ascii="仿宋" w:hAnsi="仿宋" w:eastAsia="仿宋" w:cs="仿宋"/>
          <w:color w:val="000000" w:themeColor="text1"/>
          <w:spacing w:val="4"/>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9.4</w:t>
      </w:r>
      <w:r>
        <w:rPr>
          <w:rFonts w:ascii="仿宋" w:hAnsi="仿宋" w:eastAsia="仿宋" w:cs="仿宋"/>
          <w:color w:val="000000" w:themeColor="text1"/>
          <w:spacing w:val="-12"/>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pacing w:val="-12"/>
          <w:sz w:val="31"/>
          <w:szCs w:val="31"/>
          <w:u w:val="none" w:color="auto"/>
          <w14:textFill>
            <w14:solidFill>
              <w14:schemeClr w14:val="tx1"/>
            </w14:solidFill>
          </w14:textFill>
        </w:rPr>
        <w:t>占</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5</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ascii="仿宋" w:hAnsi="仿宋" w:eastAsia="仿宋" w:cs="仿宋"/>
          <w:color w:val="000000" w:themeColor="text1"/>
          <w:spacing w:val="-12"/>
          <w:sz w:val="31"/>
          <w:szCs w:val="31"/>
          <w:u w:val="none" w:color="auto"/>
          <w14:textFill>
            <w14:solidFill>
              <w14:schemeClr w14:val="tx1"/>
            </w14:solidFill>
          </w14:textFill>
        </w:rPr>
        <w:t>%；</w:t>
      </w:r>
    </w:p>
    <w:p w14:paraId="5F95DA1E">
      <w:pPr>
        <w:keepNext w:val="0"/>
        <w:keepLines w:val="0"/>
        <w:pageBreakBefore w:val="0"/>
        <w:wordWrap/>
        <w:overflowPunct/>
        <w:topLinePunct w:val="0"/>
        <w:bidi w:val="0"/>
        <w:snapToGrid w:val="0"/>
        <w:spacing w:before="101" w:line="360" w:lineRule="auto"/>
        <w:ind w:left="637" w:right="2548" w:hanging="8"/>
        <w:jc w:val="both"/>
        <w:rPr>
          <w:rFonts w:ascii="仿宋" w:hAnsi="仿宋" w:eastAsia="仿宋" w:cs="仿宋"/>
          <w:color w:val="000000" w:themeColor="text1"/>
          <w:spacing w:val="-6"/>
          <w:sz w:val="31"/>
          <w:szCs w:val="31"/>
          <w:u w:val="none" w:color="auto"/>
          <w14:textFill>
            <w14:solidFill>
              <w14:schemeClr w14:val="tx1"/>
            </w14:solidFill>
          </w14:textFill>
        </w:rPr>
      </w:pPr>
      <w:r>
        <w:rPr>
          <w:rFonts w:ascii="仿宋" w:hAnsi="仿宋" w:eastAsia="仿宋" w:cs="仿宋"/>
          <w:color w:val="000000" w:themeColor="text1"/>
          <w:spacing w:val="-6"/>
          <w:sz w:val="31"/>
          <w:szCs w:val="31"/>
          <w:u w:val="none" w:color="auto"/>
          <w14:textFill>
            <w14:solidFill>
              <w14:schemeClr w14:val="tx1"/>
            </w14:solidFill>
          </w14:textFill>
        </w:rPr>
        <w:t>事业单位经营支出</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1"/>
          <w:sz w:val="31"/>
          <w:szCs w:val="31"/>
          <w:u w:val="none" w:color="auto"/>
          <w14:textFill>
            <w14:solidFill>
              <w14:schemeClr w14:val="tx1"/>
            </w14:solidFill>
          </w14:textFill>
        </w:rPr>
        <w:t xml:space="preserve"> </w:t>
      </w:r>
      <w:r>
        <w:rPr>
          <w:rFonts w:ascii="仿宋" w:hAnsi="仿宋" w:eastAsia="仿宋" w:cs="仿宋"/>
          <w:color w:val="000000" w:themeColor="text1"/>
          <w:spacing w:val="-6"/>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pacing w:val="-6"/>
          <w:sz w:val="31"/>
          <w:szCs w:val="31"/>
          <w:u w:val="none" w:color="auto"/>
          <w14:textFill>
            <w14:solidFill>
              <w14:schemeClr w14:val="tx1"/>
            </w14:solidFill>
          </w14:textFill>
        </w:rPr>
        <w:t>占</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6"/>
          <w:sz w:val="31"/>
          <w:szCs w:val="31"/>
          <w:u w:val="none" w:color="auto"/>
          <w14:textFill>
            <w14:solidFill>
              <w14:schemeClr w14:val="tx1"/>
            </w14:solidFill>
          </w14:textFill>
        </w:rPr>
        <w:t>；</w:t>
      </w:r>
    </w:p>
    <w:p w14:paraId="6B611E58">
      <w:pPr>
        <w:keepNext w:val="0"/>
        <w:keepLines w:val="0"/>
        <w:pageBreakBefore w:val="0"/>
        <w:wordWrap/>
        <w:overflowPunct/>
        <w:topLinePunct w:val="0"/>
        <w:bidi w:val="0"/>
        <w:snapToGrid w:val="0"/>
        <w:spacing w:before="101" w:line="360" w:lineRule="auto"/>
        <w:ind w:left="637" w:right="2548" w:hanging="8"/>
        <w:jc w:val="both"/>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1"/>
          <w:sz w:val="31"/>
          <w:szCs w:val="31"/>
          <w:u w:val="none" w:color="auto"/>
          <w14:textFill>
            <w14:solidFill>
              <w14:schemeClr w14:val="tx1"/>
            </w14:solidFill>
          </w14:textFill>
        </w:rPr>
        <w:t>上缴上级支出</w:t>
      </w:r>
      <w:r>
        <w:rPr>
          <w:rFonts w:ascii="仿宋" w:hAnsi="仿宋" w:eastAsia="仿宋" w:cs="仿宋"/>
          <w:color w:val="000000" w:themeColor="text1"/>
          <w:spacing w:val="-42"/>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占</w:t>
      </w:r>
      <w:r>
        <w:rPr>
          <w:rFonts w:hint="eastAsia" w:ascii="仿宋" w:hAnsi="仿宋" w:eastAsia="仿宋" w:cs="仿宋"/>
          <w:color w:val="000000" w:themeColor="text1"/>
          <w:spacing w:val="-1"/>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
          <w:sz w:val="31"/>
          <w:szCs w:val="31"/>
          <w:u w:val="none" w:color="auto"/>
          <w14:textFill>
            <w14:solidFill>
              <w14:schemeClr w14:val="tx1"/>
            </w14:solidFill>
          </w14:textFill>
        </w:rPr>
        <w:t xml:space="preserve"> </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w:t>
      </w:r>
      <w:r>
        <w:rPr>
          <w:rFonts w:ascii="仿宋" w:hAnsi="仿宋" w:eastAsia="仿宋" w:cs="仿宋"/>
          <w:color w:val="000000" w:themeColor="text1"/>
          <w:sz w:val="31"/>
          <w:szCs w:val="31"/>
          <w:u w:val="none" w:color="auto"/>
          <w14:textFill>
            <w14:solidFill>
              <w14:schemeClr w14:val="tx1"/>
            </w14:solidFill>
          </w14:textFill>
        </w:rPr>
        <w:t xml:space="preserve"> </w:t>
      </w:r>
    </w:p>
    <w:p w14:paraId="24EDE59D">
      <w:pPr>
        <w:keepNext w:val="0"/>
        <w:keepLines w:val="0"/>
        <w:pageBreakBefore w:val="0"/>
        <w:wordWrap/>
        <w:overflowPunct/>
        <w:topLinePunct w:val="0"/>
        <w:bidi w:val="0"/>
        <w:snapToGrid w:val="0"/>
        <w:spacing w:before="101" w:line="360" w:lineRule="auto"/>
        <w:ind w:left="637" w:right="2548" w:hanging="8"/>
        <w:jc w:val="both"/>
        <w:rPr>
          <w:rFonts w:ascii="仿宋" w:hAnsi="仿宋" w:eastAsia="仿宋" w:cs="仿宋"/>
          <w:color w:val="000000" w:themeColor="text1"/>
          <w:spacing w:val="-5"/>
          <w:sz w:val="31"/>
          <w:szCs w:val="31"/>
          <w:u w:val="none" w:color="auto"/>
          <w14:textFill>
            <w14:solidFill>
              <w14:schemeClr w14:val="tx1"/>
            </w14:solidFill>
          </w14:textFill>
        </w:rPr>
      </w:pPr>
      <w:r>
        <w:rPr>
          <w:rFonts w:ascii="仿宋" w:hAnsi="仿宋" w:eastAsia="仿宋" w:cs="仿宋"/>
          <w:color w:val="000000" w:themeColor="text1"/>
          <w:spacing w:val="-5"/>
          <w:sz w:val="31"/>
          <w:szCs w:val="31"/>
          <w:u w:val="none" w:color="auto"/>
          <w14:textFill>
            <w14:solidFill>
              <w14:schemeClr w14:val="tx1"/>
            </w14:solidFill>
          </w14:textFill>
        </w:rPr>
        <w:t>对附属单位补助支出</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5"/>
          <w:sz w:val="31"/>
          <w:szCs w:val="31"/>
          <w:u w:val="none" w:color="auto"/>
          <w14:textFill>
            <w14:solidFill>
              <w14:schemeClr w14:val="tx1"/>
            </w14:solidFill>
          </w14:textFill>
        </w:rPr>
        <w:t xml:space="preserve"> </w:t>
      </w:r>
      <w:r>
        <w:rPr>
          <w:rFonts w:ascii="仿宋" w:hAnsi="仿宋" w:eastAsia="仿宋" w:cs="仿宋"/>
          <w:color w:val="000000" w:themeColor="text1"/>
          <w:spacing w:val="-5"/>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pacing w:val="-5"/>
          <w:sz w:val="31"/>
          <w:szCs w:val="31"/>
          <w:u w:val="none" w:color="auto"/>
          <w14:textFill>
            <w14:solidFill>
              <w14:schemeClr w14:val="tx1"/>
            </w14:solidFill>
          </w14:textFill>
        </w:rPr>
        <w:t>占</w:t>
      </w:r>
      <w:r>
        <w:rPr>
          <w:rFonts w:ascii="仿宋" w:hAnsi="仿宋" w:eastAsia="仿宋" w:cs="仿宋"/>
          <w:color w:val="000000" w:themeColor="text1"/>
          <w:spacing w:val="-153"/>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ascii="仿宋" w:hAnsi="仿宋" w:eastAsia="仿宋" w:cs="仿宋"/>
          <w:color w:val="000000" w:themeColor="text1"/>
          <w:spacing w:val="-5"/>
          <w:sz w:val="31"/>
          <w:szCs w:val="31"/>
          <w:u w:val="none" w:color="auto"/>
          <w14:textFill>
            <w14:solidFill>
              <w14:schemeClr w14:val="tx1"/>
            </w14:solidFill>
          </w14:textFill>
        </w:rPr>
        <w:t>%。</w:t>
      </w:r>
    </w:p>
    <w:p w14:paraId="7A57BC70">
      <w:pPr>
        <w:pStyle w:val="2"/>
        <w:jc w:val="center"/>
      </w:pPr>
      <w:r>
        <w:drawing>
          <wp:inline distT="0" distB="0" distL="114300" distR="114300">
            <wp:extent cx="3354705" cy="2119630"/>
            <wp:effectExtent l="4445" t="4445" r="12700" b="952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1C0697E">
      <w:pPr>
        <w:keepNext w:val="0"/>
        <w:keepLines w:val="0"/>
        <w:pageBreakBefore w:val="0"/>
        <w:wordWrap/>
        <w:overflowPunct/>
        <w:topLinePunct w:val="0"/>
        <w:bidi w:val="0"/>
        <w:snapToGrid w:val="0"/>
        <w:spacing w:before="101" w:line="360" w:lineRule="auto"/>
        <w:ind w:firstLine="2226" w:firstLineChars="700"/>
        <w:rPr>
          <w:color w:val="000000" w:themeColor="text1"/>
          <w14:textFill>
            <w14:solidFill>
              <w14:schemeClr w14:val="tx1"/>
            </w14:solidFill>
          </w14:textFill>
        </w:rPr>
      </w:pPr>
      <w:r>
        <w:rPr>
          <w:rFonts w:ascii="仿宋" w:hAnsi="仿宋" w:eastAsia="仿宋" w:cs="仿宋"/>
          <w:color w:val="000000" w:themeColor="text1"/>
          <w:spacing w:val="4"/>
          <w:sz w:val="31"/>
          <w:szCs w:val="31"/>
          <w14:textFill>
            <w14:solidFill>
              <w14:schemeClr w14:val="tx1"/>
            </w14:solidFill>
          </w14:textFill>
        </w:rPr>
        <w:t>图</w:t>
      </w:r>
      <w:r>
        <w:rPr>
          <w:rFonts w:ascii="仿宋" w:hAnsi="仿宋" w:eastAsia="仿宋" w:cs="仿宋"/>
          <w:color w:val="000000" w:themeColor="text1"/>
          <w:spacing w:val="-46"/>
          <w:sz w:val="31"/>
          <w:szCs w:val="31"/>
          <w14:textFill>
            <w14:solidFill>
              <w14:schemeClr w14:val="tx1"/>
            </w14:solidFill>
          </w14:textFill>
        </w:rPr>
        <w:t xml:space="preserve"> </w:t>
      </w:r>
      <w:r>
        <w:rPr>
          <w:rFonts w:ascii="宋体" w:hAnsi="宋体" w:eastAsia="宋体" w:cs="宋体"/>
          <w:color w:val="000000" w:themeColor="text1"/>
          <w:spacing w:val="4"/>
          <w:sz w:val="31"/>
          <w:szCs w:val="31"/>
          <w14:textFill>
            <w14:solidFill>
              <w14:schemeClr w14:val="tx1"/>
            </w14:solidFill>
          </w14:textFill>
        </w:rPr>
        <w:t>2.</w:t>
      </w:r>
      <w:r>
        <w:rPr>
          <w:rFonts w:ascii="仿宋" w:hAnsi="仿宋" w:eastAsia="仿宋" w:cs="仿宋"/>
          <w:color w:val="000000" w:themeColor="text1"/>
          <w:spacing w:val="4"/>
          <w:sz w:val="31"/>
          <w:szCs w:val="31"/>
          <w14:textFill>
            <w14:solidFill>
              <w14:schemeClr w14:val="tx1"/>
            </w14:solidFill>
          </w14:textFill>
        </w:rPr>
        <w:t>支出预算图（可以饼图列示）</w:t>
      </w:r>
    </w:p>
    <w:p w14:paraId="5AF27BCB">
      <w:pPr>
        <w:keepNext w:val="0"/>
        <w:keepLines w:val="0"/>
        <w:pageBreakBefore w:val="0"/>
        <w:wordWrap/>
        <w:overflowPunct/>
        <w:topLinePunct w:val="0"/>
        <w:bidi w:val="0"/>
        <w:snapToGrid w:val="0"/>
        <w:spacing w:before="101" w:line="360" w:lineRule="auto"/>
        <w:ind w:left="653"/>
        <w:outlineLvl w:val="2"/>
        <w:rPr>
          <w:rFonts w:ascii="黑体" w:hAnsi="黑体" w:eastAsia="黑体" w:cs="黑体"/>
          <w:color w:val="000000" w:themeColor="text1"/>
          <w:sz w:val="31"/>
          <w:szCs w:val="31"/>
          <w:u w:val="none" w:color="auto"/>
          <w14:textFill>
            <w14:solidFill>
              <w14:schemeClr w14:val="tx1"/>
            </w14:solidFill>
          </w14:textFill>
        </w:rPr>
      </w:pPr>
      <w:r>
        <w:rPr>
          <w:rFonts w:ascii="黑体" w:hAnsi="黑体" w:eastAsia="黑体" w:cs="黑体"/>
          <w:color w:val="000000" w:themeColor="text1"/>
          <w:spacing w:val="7"/>
          <w:sz w:val="31"/>
          <w:szCs w:val="31"/>
          <w:u w:val="none" w:color="auto"/>
          <w14:textFill>
            <w14:solidFill>
              <w14:schemeClr w14:val="tx1"/>
            </w14:solidFill>
          </w14:textFill>
        </w:rPr>
        <w:t>四、财政拨款收支预算总体情况说明</w:t>
      </w:r>
    </w:p>
    <w:p w14:paraId="2D086AB2">
      <w:pPr>
        <w:keepNext w:val="0"/>
        <w:keepLines w:val="0"/>
        <w:pageBreakBefore w:val="0"/>
        <w:wordWrap/>
        <w:overflowPunct/>
        <w:topLinePunct w:val="0"/>
        <w:bidi w:val="0"/>
        <w:snapToGrid w:val="0"/>
        <w:spacing w:before="228" w:line="360" w:lineRule="auto"/>
        <w:ind w:firstLine="634"/>
        <w:rPr>
          <w:rFonts w:ascii="仿宋" w:hAnsi="仿宋" w:eastAsia="仿宋" w:cs="仿宋"/>
          <w:color w:val="000000" w:themeColor="text1"/>
          <w:sz w:val="31"/>
          <w:szCs w:val="31"/>
          <w:u w:val="none" w:color="auto"/>
          <w14:textFill>
            <w14:solidFill>
              <w14:schemeClr w14:val="tx1"/>
            </w14:solidFill>
          </w14:textFill>
        </w:rPr>
      </w:pPr>
      <w:r>
        <w:rPr>
          <w:rFonts w:hint="eastAsia" w:ascii="仿宋" w:hAnsi="仿宋" w:eastAsia="仿宋" w:cs="仿宋"/>
          <w:color w:val="000000" w:themeColor="text1"/>
          <w:spacing w:val="10"/>
          <w:sz w:val="31"/>
          <w:szCs w:val="31"/>
          <w:u w:val="none" w:color="auto"/>
          <w:lang w:eastAsia="zh-CN"/>
          <w14:textFill>
            <w14:solidFill>
              <w14:schemeClr w14:val="tx1"/>
            </w14:solidFill>
          </w14:textFill>
        </w:rPr>
        <w:t>巴彦淖尔市城市新区发展中心</w:t>
      </w:r>
      <w:r>
        <w:rPr>
          <w:rFonts w:hint="eastAsia" w:ascii="仿宋" w:hAnsi="仿宋" w:eastAsia="仿宋" w:cs="仿宋"/>
          <w:color w:val="000000" w:themeColor="text1"/>
          <w:spacing w:val="10"/>
          <w:sz w:val="31"/>
          <w:szCs w:val="31"/>
          <w:u w:val="none" w:color="auto"/>
          <w:lang w:val="en-US" w:eastAsia="zh-CN"/>
          <w14:textFill>
            <w14:solidFill>
              <w14:schemeClr w14:val="tx1"/>
            </w14:solidFill>
          </w14:textFill>
        </w:rPr>
        <w:t>2026</w:t>
      </w:r>
      <w:r>
        <w:rPr>
          <w:rFonts w:ascii="仿宋" w:hAnsi="仿宋" w:eastAsia="仿宋" w:cs="仿宋"/>
          <w:color w:val="000000" w:themeColor="text1"/>
          <w:spacing w:val="10"/>
          <w:sz w:val="31"/>
          <w:szCs w:val="31"/>
          <w:u w:val="none" w:color="auto"/>
          <w14:textFill>
            <w14:solidFill>
              <w14:schemeClr w14:val="tx1"/>
            </w14:solidFill>
          </w14:textFill>
        </w:rPr>
        <w:t>年度财政拨款收、支总预算</w:t>
      </w:r>
      <w:r>
        <w:rPr>
          <w:rFonts w:ascii="仿宋" w:hAnsi="仿宋" w:eastAsia="仿宋" w:cs="仿宋"/>
          <w:color w:val="000000" w:themeColor="text1"/>
          <w:spacing w:val="-151"/>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8"/>
          <w:sz w:val="31"/>
          <w:szCs w:val="31"/>
          <w:u w:val="none" w:color="auto"/>
          <w:lang w:val="en-US" w:eastAsia="zh-CN"/>
          <w14:textFill>
            <w14:solidFill>
              <w14:schemeClr w14:val="tx1"/>
            </w14:solidFill>
          </w14:textFill>
        </w:rPr>
        <w:t>245.19</w:t>
      </w:r>
      <w:r>
        <w:rPr>
          <w:rFonts w:ascii="仿宋" w:hAnsi="仿宋" w:eastAsia="仿宋" w:cs="仿宋"/>
          <w:color w:val="000000" w:themeColor="text1"/>
          <w:spacing w:val="10"/>
          <w:sz w:val="31"/>
          <w:szCs w:val="31"/>
          <w:u w:val="none" w:color="auto"/>
          <w14:textFill>
            <w14:solidFill>
              <w14:schemeClr w14:val="tx1"/>
            </w14:solidFill>
          </w14:textFill>
        </w:rPr>
        <w:t>万元。</w:t>
      </w:r>
      <w:r>
        <w:rPr>
          <w:rFonts w:ascii="仿宋" w:hAnsi="仿宋" w:eastAsia="仿宋" w:cs="仿宋"/>
          <w:color w:val="000000" w:themeColor="text1"/>
          <w:sz w:val="31"/>
          <w:szCs w:val="31"/>
          <w:u w:val="none" w:color="auto"/>
          <w14:textFill>
            <w14:solidFill>
              <w14:schemeClr w14:val="tx1"/>
            </w14:solidFill>
          </w14:textFill>
        </w:rPr>
        <w:t xml:space="preserve"> </w:t>
      </w:r>
      <w:r>
        <w:rPr>
          <w:rFonts w:ascii="仿宋" w:hAnsi="仿宋" w:eastAsia="仿宋" w:cs="仿宋"/>
          <w:color w:val="000000" w:themeColor="text1"/>
          <w:spacing w:val="5"/>
          <w:sz w:val="31"/>
          <w:szCs w:val="31"/>
          <w:u w:val="none" w:color="auto"/>
          <w14:textFill>
            <w14:solidFill>
              <w14:schemeClr w14:val="tx1"/>
            </w14:solidFill>
          </w14:textFill>
        </w:rPr>
        <w:t>与上年相比，财政拨款收、支总计各增加</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42.03</w:t>
      </w:r>
      <w:r>
        <w:rPr>
          <w:rFonts w:ascii="仿宋" w:hAnsi="仿宋" w:eastAsia="仿宋" w:cs="仿宋"/>
          <w:color w:val="000000" w:themeColor="text1"/>
          <w:spacing w:val="5"/>
          <w:sz w:val="31"/>
          <w:szCs w:val="31"/>
          <w:u w:val="none" w:color="auto"/>
          <w14:textFill>
            <w14:solidFill>
              <w14:schemeClr w14:val="tx1"/>
            </w14:solidFill>
          </w14:textFill>
        </w:rPr>
        <w:t>万元，增</w:t>
      </w:r>
      <w:r>
        <w:rPr>
          <w:rFonts w:ascii="仿宋" w:hAnsi="仿宋" w:eastAsia="仿宋" w:cs="仿宋"/>
          <w:color w:val="000000" w:themeColor="text1"/>
          <w:spacing w:val="1"/>
          <w:sz w:val="31"/>
          <w:szCs w:val="31"/>
          <w:u w:val="none" w:color="auto"/>
          <w14:textFill>
            <w14:solidFill>
              <w14:schemeClr w14:val="tx1"/>
            </w14:solidFill>
          </w14:textFill>
        </w:rPr>
        <w:t>长</w:t>
      </w:r>
      <w:r>
        <w:rPr>
          <w:rFonts w:hint="eastAsia" w:ascii="仿宋" w:hAnsi="仿宋" w:eastAsia="仿宋" w:cs="仿宋"/>
          <w:color w:val="000000" w:themeColor="text1"/>
          <w:spacing w:val="1"/>
          <w:sz w:val="31"/>
          <w:szCs w:val="31"/>
          <w:u w:val="none" w:color="auto"/>
          <w:lang w:val="en-US" w:eastAsia="zh-CN"/>
          <w14:textFill>
            <w14:solidFill>
              <w14:schemeClr w14:val="tx1"/>
            </w14:solidFill>
          </w14:textFill>
        </w:rPr>
        <w:t>21</w:t>
      </w:r>
      <w:r>
        <w:rPr>
          <w:rFonts w:ascii="仿宋" w:hAnsi="仿宋" w:eastAsia="仿宋" w:cs="仿宋"/>
          <w:color w:val="000000" w:themeColor="text1"/>
          <w:spacing w:val="-141"/>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%。主要原因是</w:t>
      </w:r>
      <w:r>
        <w:rPr>
          <w:rFonts w:hint="eastAsia" w:ascii="仿宋" w:hAnsi="仿宋" w:eastAsia="仿宋" w:cs="仿宋"/>
          <w:color w:val="000000" w:themeColor="text1"/>
          <w:spacing w:val="1"/>
          <w:sz w:val="31"/>
          <w:szCs w:val="31"/>
          <w:u w:val="none" w:color="auto"/>
          <w:lang w:eastAsia="zh-CN"/>
          <w14:textFill>
            <w14:solidFill>
              <w14:schemeClr w14:val="tx1"/>
            </w14:solidFill>
          </w14:textFill>
        </w:rPr>
        <w:t>人员增加导致</w:t>
      </w:r>
      <w:r>
        <w:rPr>
          <w:rFonts w:hint="eastAsia" w:ascii="仿宋_GB2312" w:hAnsi="Times New Roman" w:eastAsia="仿宋_GB2312" w:cs="Times New Roman"/>
          <w:color w:val="000000" w:themeColor="text1"/>
          <w:sz w:val="32"/>
          <w:szCs w:val="32"/>
          <w:highlight w:val="none"/>
          <w:u w:val="none" w:color="auto"/>
          <w14:textFill>
            <w14:solidFill>
              <w14:schemeClr w14:val="tx1"/>
            </w14:solidFill>
          </w14:textFill>
        </w:rPr>
        <w:t>职工基本</w:t>
      </w:r>
      <w:r>
        <w:rPr>
          <w:rFonts w:hint="eastAsia" w:ascii="仿宋_GB2312" w:hAnsi="Times New Roman" w:eastAsia="仿宋_GB2312" w:cs="Times New Roman"/>
          <w:color w:val="000000" w:themeColor="text1"/>
          <w:sz w:val="32"/>
          <w:szCs w:val="32"/>
          <w:highlight w:val="none"/>
          <w:u w:val="none" w:color="auto"/>
          <w:lang w:val="en-US" w:eastAsia="zh-CN"/>
          <w14:textFill>
            <w14:solidFill>
              <w14:schemeClr w14:val="tx1"/>
            </w14:solidFill>
          </w14:textFill>
        </w:rPr>
        <w:t>工资与保险费用</w:t>
      </w:r>
      <w:r>
        <w:rPr>
          <w:rFonts w:hint="eastAsia" w:ascii="仿宋_GB2312" w:hAnsi="Times New Roman" w:eastAsia="仿宋_GB2312" w:cs="Times New Roman"/>
          <w:color w:val="000000" w:themeColor="text1"/>
          <w:sz w:val="32"/>
          <w:szCs w:val="32"/>
          <w:highlight w:val="none"/>
          <w:u w:val="none" w:color="auto"/>
          <w14:textFill>
            <w14:solidFill>
              <w14:schemeClr w14:val="tx1"/>
            </w14:solidFill>
          </w14:textFill>
        </w:rPr>
        <w:t>方面</w:t>
      </w:r>
      <w:r>
        <w:rPr>
          <w:rFonts w:hint="eastAsia" w:ascii="仿宋_GB2312" w:hAnsi="Times New Roman" w:eastAsia="仿宋_GB2312" w:cs="Times New Roman"/>
          <w:color w:val="000000" w:themeColor="text1"/>
          <w:sz w:val="32"/>
          <w:szCs w:val="32"/>
          <w:highlight w:val="none"/>
          <w:u w:val="none" w:color="auto"/>
          <w:lang w:val="en-US" w:eastAsia="zh-CN"/>
          <w14:textFill>
            <w14:solidFill>
              <w14:schemeClr w14:val="tx1"/>
            </w14:solidFill>
          </w14:textFill>
        </w:rPr>
        <w:t>支出</w:t>
      </w:r>
      <w:r>
        <w:rPr>
          <w:rFonts w:hint="eastAsia" w:ascii="仿宋_GB2312" w:eastAsia="仿宋_GB2312" w:cs="Times New Roman"/>
          <w:color w:val="000000" w:themeColor="text1"/>
          <w:sz w:val="32"/>
          <w:szCs w:val="32"/>
          <w:highlight w:val="none"/>
          <w:u w:val="none" w:color="auto"/>
          <w:lang w:val="en-US" w:eastAsia="zh-CN"/>
          <w14:textFill>
            <w14:solidFill>
              <w14:schemeClr w14:val="tx1"/>
            </w14:solidFill>
          </w14:textFill>
        </w:rPr>
        <w:t>比</w:t>
      </w:r>
      <w:r>
        <w:rPr>
          <w:rFonts w:hint="eastAsia" w:ascii="仿宋" w:hAnsi="仿宋" w:eastAsia="仿宋" w:cs="仿宋"/>
          <w:color w:val="000000" w:themeColor="text1"/>
          <w:sz w:val="32"/>
          <w:szCs w:val="32"/>
          <w:u w:val="none" w:color="auto"/>
          <w:lang w:val="en-US" w:eastAsia="zh-CN"/>
          <w14:textFill>
            <w14:solidFill>
              <w14:schemeClr w14:val="tx1"/>
            </w14:solidFill>
          </w14:textFill>
        </w:rPr>
        <w:t>上年增加</w:t>
      </w:r>
      <w:r>
        <w:rPr>
          <w:rFonts w:hint="eastAsia" w:ascii="仿宋_GB2312" w:eastAsia="仿宋_GB2312"/>
          <w:color w:val="000000" w:themeColor="text1"/>
          <w:sz w:val="32"/>
          <w:szCs w:val="32"/>
          <w:u w:val="none" w:color="auto"/>
          <w:lang w:val="en-US" w:eastAsia="zh-CN"/>
          <w14:textFill>
            <w14:solidFill>
              <w14:schemeClr w14:val="tx1"/>
            </w14:solidFill>
          </w14:textFill>
        </w:rPr>
        <w:t>导致比上年收支增加</w:t>
      </w:r>
      <w:r>
        <w:rPr>
          <w:rFonts w:ascii="仿宋" w:hAnsi="仿宋" w:eastAsia="仿宋" w:cs="仿宋"/>
          <w:color w:val="000000" w:themeColor="text1"/>
          <w:spacing w:val="1"/>
          <w:sz w:val="31"/>
          <w:szCs w:val="31"/>
          <w:u w:val="none" w:color="auto"/>
          <w14:textFill>
            <w14:solidFill>
              <w14:schemeClr w14:val="tx1"/>
            </w14:solidFill>
          </w14:textFill>
        </w:rPr>
        <w:t>。</w:t>
      </w:r>
    </w:p>
    <w:p w14:paraId="507F9AF5">
      <w:pPr>
        <w:keepNext w:val="0"/>
        <w:keepLines w:val="0"/>
        <w:pageBreakBefore w:val="0"/>
        <w:wordWrap/>
        <w:overflowPunct/>
        <w:topLinePunct w:val="0"/>
        <w:bidi w:val="0"/>
        <w:snapToGrid w:val="0"/>
        <w:spacing w:before="51" w:line="360" w:lineRule="auto"/>
        <w:ind w:left="643"/>
        <w:outlineLvl w:val="2"/>
        <w:rPr>
          <w:rFonts w:ascii="黑体" w:hAnsi="黑体" w:eastAsia="黑体" w:cs="黑体"/>
          <w:color w:val="000000" w:themeColor="text1"/>
          <w:sz w:val="31"/>
          <w:szCs w:val="31"/>
          <w:u w:val="none" w:color="auto"/>
          <w14:textFill>
            <w14:solidFill>
              <w14:schemeClr w14:val="tx1"/>
            </w14:solidFill>
          </w14:textFill>
        </w:rPr>
      </w:pPr>
      <w:r>
        <w:rPr>
          <w:rFonts w:ascii="黑体" w:hAnsi="黑体" w:eastAsia="黑体" w:cs="黑体"/>
          <w:color w:val="000000" w:themeColor="text1"/>
          <w:spacing w:val="8"/>
          <w:sz w:val="31"/>
          <w:szCs w:val="31"/>
          <w:u w:val="none" w:color="auto"/>
          <w14:textFill>
            <w14:solidFill>
              <w14:schemeClr w14:val="tx1"/>
            </w14:solidFill>
          </w14:textFill>
        </w:rPr>
        <w:t>五、一般公共预算支出预算情况说明</w:t>
      </w:r>
    </w:p>
    <w:p w14:paraId="6EBC27C9">
      <w:pPr>
        <w:keepNext w:val="0"/>
        <w:keepLines w:val="0"/>
        <w:pageBreakBefore w:val="0"/>
        <w:wordWrap/>
        <w:overflowPunct/>
        <w:topLinePunct w:val="0"/>
        <w:bidi w:val="0"/>
        <w:snapToGrid w:val="0"/>
        <w:spacing w:before="231" w:line="360" w:lineRule="auto"/>
        <w:ind w:left="6" w:firstLine="628"/>
        <w:rPr>
          <w:rFonts w:ascii="仿宋" w:hAnsi="仿宋" w:eastAsia="仿宋" w:cs="仿宋"/>
          <w:color w:val="000000" w:themeColor="text1"/>
          <w:spacing w:val="5"/>
          <w:sz w:val="31"/>
          <w:szCs w:val="31"/>
          <w:u w:val="none" w:color="auto"/>
          <w14:textFill>
            <w14:solidFill>
              <w14:schemeClr w14:val="tx1"/>
            </w14:solidFill>
          </w14:textFill>
        </w:rPr>
      </w:pPr>
      <w:r>
        <w:rPr>
          <w:rFonts w:hint="eastAsia" w:ascii="仿宋" w:hAnsi="仿宋" w:eastAsia="仿宋" w:cs="仿宋"/>
          <w:color w:val="000000" w:themeColor="text1"/>
          <w:spacing w:val="10"/>
          <w:sz w:val="31"/>
          <w:szCs w:val="31"/>
          <w:u w:val="none" w:color="auto"/>
          <w:lang w:eastAsia="zh-CN"/>
          <w14:textFill>
            <w14:solidFill>
              <w14:schemeClr w14:val="tx1"/>
            </w14:solidFill>
          </w14:textFill>
        </w:rPr>
        <w:t>巴彦淖尔市城市新区发展中心</w:t>
      </w:r>
      <w:r>
        <w:rPr>
          <w:rFonts w:hint="eastAsia" w:ascii="仿宋" w:hAnsi="仿宋" w:eastAsia="仿宋" w:cs="仿宋"/>
          <w:color w:val="000000" w:themeColor="text1"/>
          <w:spacing w:val="10"/>
          <w:sz w:val="31"/>
          <w:szCs w:val="31"/>
          <w:u w:val="none" w:color="auto"/>
          <w:lang w:val="en-US" w:eastAsia="zh-CN"/>
          <w14:textFill>
            <w14:solidFill>
              <w14:schemeClr w14:val="tx1"/>
            </w14:solidFill>
          </w14:textFill>
        </w:rPr>
        <w:t>2026</w:t>
      </w:r>
      <w:r>
        <w:rPr>
          <w:rFonts w:ascii="仿宋" w:hAnsi="仿宋" w:eastAsia="仿宋" w:cs="仿宋"/>
          <w:color w:val="000000" w:themeColor="text1"/>
          <w:spacing w:val="-3"/>
          <w:sz w:val="31"/>
          <w:szCs w:val="31"/>
          <w:u w:val="none" w:color="auto"/>
          <w14:textFill>
            <w14:solidFill>
              <w14:schemeClr w14:val="tx1"/>
            </w14:solidFill>
          </w14:textFill>
        </w:rPr>
        <w:t>年度一般公共预算财政拨款支出预算</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245.19万元</w:t>
      </w:r>
      <w:r>
        <w:rPr>
          <w:rFonts w:ascii="仿宋" w:hAnsi="仿宋" w:eastAsia="仿宋" w:cs="仿宋"/>
          <w:color w:val="000000" w:themeColor="text1"/>
          <w:spacing w:val="9"/>
          <w:sz w:val="31"/>
          <w:szCs w:val="31"/>
          <w:u w:val="none" w:color="auto"/>
          <w14:textFill>
            <w14:solidFill>
              <w14:schemeClr w14:val="tx1"/>
            </w14:solidFill>
          </w14:textFill>
        </w:rPr>
        <w:t>，与上年相比增加</w:t>
      </w:r>
      <w:r>
        <w:rPr>
          <w:rFonts w:hint="eastAsia" w:ascii="仿宋" w:hAnsi="仿宋" w:eastAsia="仿宋" w:cs="仿宋"/>
          <w:color w:val="000000" w:themeColor="text1"/>
          <w:spacing w:val="9"/>
          <w:sz w:val="31"/>
          <w:szCs w:val="31"/>
          <w:u w:val="none" w:color="auto"/>
          <w:lang w:val="en-US" w:eastAsia="zh-CN"/>
          <w14:textFill>
            <w14:solidFill>
              <w14:schemeClr w14:val="tx1"/>
            </w14:solidFill>
          </w14:textFill>
        </w:rPr>
        <w:t>42.03</w:t>
      </w:r>
      <w:r>
        <w:rPr>
          <w:rFonts w:ascii="仿宋" w:hAnsi="仿宋" w:eastAsia="仿宋" w:cs="仿宋"/>
          <w:color w:val="000000" w:themeColor="text1"/>
          <w:spacing w:val="9"/>
          <w:sz w:val="31"/>
          <w:szCs w:val="31"/>
          <w:u w:val="none" w:color="auto"/>
          <w14:textFill>
            <w14:solidFill>
              <w14:schemeClr w14:val="tx1"/>
            </w14:solidFill>
          </w14:textFill>
        </w:rPr>
        <w:t>万元，增长</w:t>
      </w:r>
      <w:r>
        <w:rPr>
          <w:rFonts w:hint="eastAsia" w:ascii="仿宋" w:hAnsi="仿宋" w:eastAsia="仿宋" w:cs="仿宋"/>
          <w:color w:val="000000" w:themeColor="text1"/>
          <w:spacing w:val="9"/>
          <w:sz w:val="31"/>
          <w:szCs w:val="31"/>
          <w:u w:val="none" w:color="auto"/>
          <w:lang w:val="en-US" w:eastAsia="zh-CN"/>
          <w14:textFill>
            <w14:solidFill>
              <w14:schemeClr w14:val="tx1"/>
            </w14:solidFill>
          </w14:textFill>
        </w:rPr>
        <w:t>21</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ascii="仿宋" w:hAnsi="仿宋" w:eastAsia="仿宋" w:cs="仿宋"/>
          <w:color w:val="000000" w:themeColor="text1"/>
          <w:spacing w:val="8"/>
          <w:sz w:val="31"/>
          <w:szCs w:val="31"/>
          <w:u w:val="none" w:color="auto"/>
          <w14:textFill>
            <w14:solidFill>
              <w14:schemeClr w14:val="tx1"/>
            </w14:solidFill>
          </w14:textFill>
        </w:rPr>
        <w:t>%。</w:t>
      </w:r>
      <w:r>
        <w:rPr>
          <w:rFonts w:ascii="仿宋" w:hAnsi="仿宋" w:eastAsia="仿宋" w:cs="仿宋"/>
          <w:color w:val="000000" w:themeColor="text1"/>
          <w:sz w:val="31"/>
          <w:szCs w:val="31"/>
          <w:u w:val="none" w:color="auto"/>
          <w14:textFill>
            <w14:solidFill>
              <w14:schemeClr w14:val="tx1"/>
            </w14:solidFill>
          </w14:textFill>
        </w:rPr>
        <w:t xml:space="preserve"> </w:t>
      </w:r>
      <w:r>
        <w:rPr>
          <w:rFonts w:ascii="仿宋" w:hAnsi="仿宋" w:eastAsia="仿宋" w:cs="仿宋"/>
          <w:color w:val="000000" w:themeColor="text1"/>
          <w:spacing w:val="5"/>
          <w:sz w:val="31"/>
          <w:szCs w:val="31"/>
          <w:u w:val="none" w:color="auto"/>
          <w14:textFill>
            <w14:solidFill>
              <w14:schemeClr w14:val="tx1"/>
            </w14:solidFill>
          </w14:textFill>
        </w:rPr>
        <w:t>具体情况如下：</w:t>
      </w:r>
    </w:p>
    <w:p w14:paraId="78518F1D">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100" w:line="360" w:lineRule="auto"/>
        <w:ind w:right="315" w:rightChars="0" w:firstLine="634" w:firstLineChars="200"/>
        <w:textAlignment w:val="baseline"/>
        <w:rPr>
          <w:rFonts w:hint="eastAsia" w:ascii="楷体" w:hAnsi="楷体" w:eastAsia="楷体" w:cs="楷体"/>
          <w:b/>
          <w:bCs/>
          <w:color w:val="000000" w:themeColor="text1"/>
          <w:spacing w:val="3"/>
          <w:sz w:val="31"/>
          <w:szCs w:val="31"/>
          <w:u w:val="none" w:color="auto"/>
          <w:lang w:val="en-US" w:eastAsia="zh-CN"/>
          <w14:textFill>
            <w14:solidFill>
              <w14:schemeClr w14:val="tx1"/>
            </w14:solidFill>
          </w14:textFill>
        </w:rPr>
      </w:pPr>
      <w:r>
        <w:rPr>
          <w:rFonts w:hint="eastAsia" w:ascii="楷体" w:hAnsi="楷体" w:eastAsia="楷体" w:cs="楷体"/>
          <w:b/>
          <w:bCs/>
          <w:color w:val="000000" w:themeColor="text1"/>
          <w:spacing w:val="3"/>
          <w:sz w:val="31"/>
          <w:szCs w:val="31"/>
          <w:u w:val="none" w:color="auto"/>
          <w:lang w:eastAsia="zh-CN"/>
          <w14:textFill>
            <w14:solidFill>
              <w14:schemeClr w14:val="tx1"/>
            </w14:solidFill>
          </w14:textFill>
        </w:rPr>
        <w:t>（一）社会保障和就业支出</w:t>
      </w:r>
      <w:r>
        <w:rPr>
          <w:rFonts w:ascii="楷体" w:hAnsi="楷体" w:eastAsia="楷体" w:cs="楷体"/>
          <w:b/>
          <w:bCs/>
          <w:color w:val="000000" w:themeColor="text1"/>
          <w:spacing w:val="3"/>
          <w:sz w:val="31"/>
          <w:szCs w:val="31"/>
          <w:u w:val="none" w:color="auto"/>
          <w14:textFill>
            <w14:solidFill>
              <w14:schemeClr w14:val="tx1"/>
            </w14:solidFill>
          </w14:textFill>
        </w:rPr>
        <w:t>（类</w:t>
      </w:r>
      <w:r>
        <w:rPr>
          <w:rFonts w:hint="eastAsia" w:ascii="楷体" w:hAnsi="楷体" w:eastAsia="楷体" w:cs="楷体"/>
          <w:b/>
          <w:bCs/>
          <w:color w:val="000000" w:themeColor="text1"/>
          <w:spacing w:val="3"/>
          <w:sz w:val="31"/>
          <w:szCs w:val="31"/>
          <w:u w:val="none" w:color="auto"/>
          <w:lang w:val="en-US" w:eastAsia="zh-CN"/>
          <w14:textFill>
            <w14:solidFill>
              <w14:schemeClr w14:val="tx1"/>
            </w14:solidFill>
          </w14:textFill>
        </w:rPr>
        <w:t>)</w:t>
      </w:r>
    </w:p>
    <w:p w14:paraId="6FE92B95">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100" w:line="360" w:lineRule="auto"/>
        <w:ind w:right="315" w:rightChars="0" w:firstLine="612" w:firstLineChars="200"/>
        <w:textAlignment w:val="baseline"/>
        <w:rPr>
          <w:rFonts w:ascii="仿宋" w:hAnsi="仿宋" w:eastAsia="仿宋" w:cs="仿宋"/>
          <w:color w:val="000000" w:themeColor="text1"/>
          <w:sz w:val="31"/>
          <w:szCs w:val="31"/>
          <w:u w:val="none" w:color="auto"/>
          <w14:textFill>
            <w14:solidFill>
              <w14:schemeClr w14:val="tx1"/>
            </w14:solidFill>
          </w14:textFill>
        </w:rPr>
      </w:pPr>
      <w:r>
        <w:rPr>
          <w:rFonts w:hint="eastAsia" w:ascii="仿宋" w:hAnsi="仿宋" w:eastAsia="仿宋" w:cs="仿宋"/>
          <w:color w:val="000000" w:themeColor="text1"/>
          <w:spacing w:val="-2"/>
          <w:sz w:val="31"/>
          <w:szCs w:val="31"/>
          <w:u w:val="none" w:color="auto"/>
          <w:lang w:eastAsia="zh-CN"/>
          <w14:textFill>
            <w14:solidFill>
              <w14:schemeClr w14:val="tx1"/>
            </w14:solidFill>
          </w14:textFill>
        </w:rPr>
        <w:t>社会保障和就业支出</w:t>
      </w:r>
      <w:r>
        <w:rPr>
          <w:rFonts w:ascii="仿宋" w:hAnsi="仿宋" w:eastAsia="仿宋" w:cs="仿宋"/>
          <w:color w:val="000000" w:themeColor="text1"/>
          <w:spacing w:val="-2"/>
          <w:sz w:val="31"/>
          <w:szCs w:val="31"/>
          <w:u w:val="none" w:color="auto"/>
          <w14:textFill>
            <w14:solidFill>
              <w14:schemeClr w14:val="tx1"/>
            </w14:solidFill>
          </w14:textFill>
        </w:rPr>
        <w:t>类年初预算数为</w:t>
      </w:r>
      <w:r>
        <w:rPr>
          <w:rFonts w:ascii="仿宋" w:hAnsi="仿宋" w:eastAsia="仿宋" w:cs="仿宋"/>
          <w:color w:val="000000" w:themeColor="text1"/>
          <w:spacing w:val="-153"/>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26.65</w:t>
      </w:r>
      <w:r>
        <w:rPr>
          <w:rFonts w:ascii="仿宋" w:hAnsi="仿宋" w:eastAsia="仿宋" w:cs="仿宋"/>
          <w:color w:val="000000" w:themeColor="text1"/>
          <w:spacing w:val="-2"/>
          <w:sz w:val="31"/>
          <w:szCs w:val="31"/>
          <w:u w:val="none" w:color="auto"/>
          <w14:textFill>
            <w14:solidFill>
              <w14:schemeClr w14:val="tx1"/>
            </w14:solidFill>
          </w14:textFill>
        </w:rPr>
        <w:t>万元，与上年相</w:t>
      </w:r>
      <w:r>
        <w:rPr>
          <w:rFonts w:ascii="仿宋" w:hAnsi="仿宋" w:eastAsia="仿宋" w:cs="仿宋"/>
          <w:color w:val="000000" w:themeColor="text1"/>
          <w:spacing w:val="-3"/>
          <w:sz w:val="31"/>
          <w:szCs w:val="31"/>
          <w:u w:val="none" w:color="auto"/>
          <w14:textFill>
            <w14:solidFill>
              <w14:schemeClr w14:val="tx1"/>
            </w14:solidFill>
          </w14:textFill>
        </w:rPr>
        <w:t>比增加</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0.85</w:t>
      </w:r>
      <w:r>
        <w:rPr>
          <w:rFonts w:ascii="仿宋" w:hAnsi="仿宋" w:eastAsia="仿宋" w:cs="仿宋"/>
          <w:color w:val="000000" w:themeColor="text1"/>
          <w:spacing w:val="3"/>
          <w:sz w:val="31"/>
          <w:szCs w:val="31"/>
          <w:u w:val="none" w:color="auto"/>
          <w14:textFill>
            <w14:solidFill>
              <w14:schemeClr w14:val="tx1"/>
            </w14:solidFill>
          </w14:textFill>
        </w:rPr>
        <w:t>万元。其中：</w:t>
      </w:r>
    </w:p>
    <w:p w14:paraId="1C0C591C">
      <w:pPr>
        <w:keepNext w:val="0"/>
        <w:keepLines w:val="0"/>
        <w:pageBreakBefore w:val="0"/>
        <w:wordWrap/>
        <w:overflowPunct/>
        <w:topLinePunct w:val="0"/>
        <w:bidi w:val="0"/>
        <w:snapToGrid w:val="0"/>
        <w:spacing w:before="50" w:line="360" w:lineRule="auto"/>
        <w:ind w:left="7" w:right="226" w:firstLine="659"/>
        <w:rPr>
          <w:rFonts w:hint="eastAsia" w:ascii="仿宋" w:hAnsi="仿宋" w:eastAsia="仿宋" w:cs="仿宋"/>
          <w:color w:val="000000" w:themeColor="text1"/>
          <w:sz w:val="31"/>
          <w:szCs w:val="31"/>
          <w:u w:val="none" w:color="auto"/>
          <w:lang w:eastAsia="zh-CN"/>
          <w14:textFill>
            <w14:solidFill>
              <w14:schemeClr w14:val="tx1"/>
            </w14:solidFill>
          </w14:textFill>
        </w:rPr>
      </w:pPr>
      <w:r>
        <w:rPr>
          <w:rFonts w:ascii="Times New Roman" w:hAnsi="Times New Roman" w:eastAsia="Times New Roman" w:cs="Times New Roman"/>
          <w:color w:val="000000" w:themeColor="text1"/>
          <w:sz w:val="31"/>
          <w:szCs w:val="31"/>
          <w:u w:val="none" w:color="auto"/>
          <w14:textFill>
            <w14:solidFill>
              <w14:schemeClr w14:val="tx1"/>
            </w14:solidFill>
          </w14:textFill>
        </w:rPr>
        <w:t>1.</w:t>
      </w:r>
      <w:r>
        <w:rPr>
          <w:rFonts w:hint="eastAsia" w:ascii="仿宋" w:hAnsi="仿宋" w:eastAsia="仿宋" w:cs="仿宋"/>
          <w:color w:val="000000" w:themeColor="text1"/>
          <w:sz w:val="31"/>
          <w:szCs w:val="31"/>
          <w:u w:val="none" w:color="auto"/>
          <w:lang w:eastAsia="zh-CN"/>
          <w14:textFill>
            <w14:solidFill>
              <w14:schemeClr w14:val="tx1"/>
            </w14:solidFill>
          </w14:textFill>
        </w:rPr>
        <w:t>行政事业单位养老支出</w:t>
      </w:r>
      <w:r>
        <w:rPr>
          <w:rFonts w:ascii="仿宋" w:hAnsi="仿宋" w:eastAsia="仿宋" w:cs="仿宋"/>
          <w:color w:val="000000" w:themeColor="text1"/>
          <w:sz w:val="31"/>
          <w:szCs w:val="31"/>
          <w:u w:val="none" w:color="auto"/>
          <w14:textFill>
            <w14:solidFill>
              <w14:schemeClr w14:val="tx1"/>
            </w14:solidFill>
          </w14:textFill>
        </w:rPr>
        <w:t>（款）</w:t>
      </w:r>
      <w:r>
        <w:rPr>
          <w:rFonts w:hint="eastAsia" w:ascii="仿宋" w:hAnsi="仿宋" w:eastAsia="仿宋" w:cs="仿宋"/>
          <w:color w:val="000000" w:themeColor="text1"/>
          <w:sz w:val="31"/>
          <w:szCs w:val="31"/>
          <w:u w:val="none" w:color="auto"/>
          <w:lang w:eastAsia="zh-CN"/>
          <w14:textFill>
            <w14:solidFill>
              <w14:schemeClr w14:val="tx1"/>
            </w14:solidFill>
          </w14:textFill>
        </w:rPr>
        <w:t>事业单位离退休</w:t>
      </w:r>
      <w:r>
        <w:rPr>
          <w:rFonts w:ascii="仿宋" w:hAnsi="仿宋" w:eastAsia="仿宋" w:cs="仿宋"/>
          <w:color w:val="000000" w:themeColor="text1"/>
          <w:sz w:val="31"/>
          <w:szCs w:val="31"/>
          <w:u w:val="none" w:color="auto"/>
          <w14:textFill>
            <w14:solidFill>
              <w14:schemeClr w14:val="tx1"/>
            </w14:solidFill>
          </w14:textFill>
        </w:rPr>
        <w:t>（项）。年初预算</w:t>
      </w:r>
      <w:r>
        <w:rPr>
          <w:rFonts w:hint="eastAsia" w:ascii="仿宋" w:hAnsi="仿宋" w:eastAsia="仿宋" w:cs="仿宋"/>
          <w:color w:val="000000" w:themeColor="text1"/>
          <w:sz w:val="31"/>
          <w:szCs w:val="31"/>
          <w:u w:val="none" w:color="auto"/>
          <w:lang w:val="en-US" w:eastAsia="zh-CN"/>
          <w14:textFill>
            <w14:solidFill>
              <w14:schemeClr w14:val="tx1"/>
            </w14:solidFill>
          </w14:textFill>
        </w:rPr>
        <w:t>5.23</w:t>
      </w:r>
      <w:r>
        <w:rPr>
          <w:rFonts w:ascii="仿宋" w:hAnsi="仿宋" w:eastAsia="仿宋" w:cs="仿宋"/>
          <w:color w:val="000000" w:themeColor="text1"/>
          <w:sz w:val="31"/>
          <w:szCs w:val="31"/>
          <w:u w:val="none" w:color="auto"/>
          <w14:textFill>
            <w14:solidFill>
              <w14:schemeClr w14:val="tx1"/>
            </w14:solidFill>
          </w14:textFill>
        </w:rPr>
        <w:t>万元，与上</w:t>
      </w:r>
      <w:r>
        <w:rPr>
          <w:rFonts w:ascii="仿宋" w:hAnsi="仿宋" w:eastAsia="仿宋" w:cs="仿宋"/>
          <w:color w:val="000000" w:themeColor="text1"/>
          <w:spacing w:val="-24"/>
          <w:sz w:val="31"/>
          <w:szCs w:val="31"/>
          <w:u w:val="none" w:color="auto"/>
          <w14:textFill>
            <w14:solidFill>
              <w14:schemeClr w14:val="tx1"/>
            </w14:solidFill>
          </w14:textFill>
        </w:rPr>
        <w:t>年相比增加</w:t>
      </w:r>
      <w:r>
        <w:rPr>
          <w:rFonts w:hint="eastAsia" w:ascii="仿宋" w:hAnsi="仿宋" w:eastAsia="仿宋" w:cs="仿宋"/>
          <w:color w:val="000000" w:themeColor="text1"/>
          <w:spacing w:val="-24"/>
          <w:sz w:val="31"/>
          <w:szCs w:val="31"/>
          <w:u w:val="none" w:color="auto"/>
          <w:lang w:val="en-US" w:eastAsia="zh-CN"/>
          <w14:textFill>
            <w14:solidFill>
              <w14:schemeClr w14:val="tx1"/>
            </w14:solidFill>
          </w14:textFill>
        </w:rPr>
        <w:t>0.54</w:t>
      </w:r>
      <w:r>
        <w:rPr>
          <w:rFonts w:ascii="仿宋" w:hAnsi="仿宋" w:eastAsia="仿宋" w:cs="仿宋"/>
          <w:color w:val="000000" w:themeColor="text1"/>
          <w:spacing w:val="-125"/>
          <w:sz w:val="31"/>
          <w:szCs w:val="31"/>
          <w:u w:val="none" w:color="auto"/>
          <w14:textFill>
            <w14:solidFill>
              <w14:schemeClr w14:val="tx1"/>
            </w14:solidFill>
          </w14:textFill>
        </w:rPr>
        <w:t xml:space="preserve"> </w:t>
      </w:r>
      <w:r>
        <w:rPr>
          <w:rFonts w:ascii="仿宋" w:hAnsi="仿宋" w:eastAsia="仿宋" w:cs="仿宋"/>
          <w:color w:val="000000" w:themeColor="text1"/>
          <w:spacing w:val="-24"/>
          <w:sz w:val="31"/>
          <w:szCs w:val="31"/>
          <w:u w:val="none" w:color="auto"/>
          <w14:textFill>
            <w14:solidFill>
              <w14:schemeClr w14:val="tx1"/>
            </w14:solidFill>
          </w14:textFill>
        </w:rPr>
        <w:t>万元，增长</w:t>
      </w:r>
      <w:r>
        <w:rPr>
          <w:rFonts w:hint="eastAsia" w:ascii="仿宋" w:hAnsi="仿宋" w:eastAsia="仿宋" w:cs="仿宋"/>
          <w:color w:val="000000" w:themeColor="text1"/>
          <w:spacing w:val="-24"/>
          <w:sz w:val="31"/>
          <w:szCs w:val="31"/>
          <w:u w:val="none" w:color="auto"/>
          <w:lang w:val="en-US" w:eastAsia="zh-CN"/>
          <w14:textFill>
            <w14:solidFill>
              <w14:schemeClr w14:val="tx1"/>
            </w14:solidFill>
          </w14:textFill>
        </w:rPr>
        <w:t>6</w:t>
      </w:r>
      <w:r>
        <w:rPr>
          <w:rFonts w:ascii="仿宋" w:hAnsi="仿宋" w:eastAsia="仿宋" w:cs="仿宋"/>
          <w:color w:val="000000" w:themeColor="text1"/>
          <w:spacing w:val="-25"/>
          <w:sz w:val="31"/>
          <w:szCs w:val="31"/>
          <w:u w:val="none" w:color="auto"/>
          <w14:textFill>
            <w14:solidFill>
              <w14:schemeClr w14:val="tx1"/>
            </w14:solidFill>
          </w14:textFill>
        </w:rPr>
        <w:t xml:space="preserve"> </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ascii="仿宋" w:hAnsi="仿宋" w:eastAsia="仿宋" w:cs="仿宋"/>
          <w:color w:val="000000" w:themeColor="text1"/>
          <w:spacing w:val="-25"/>
          <w:sz w:val="31"/>
          <w:szCs w:val="31"/>
          <w:u w:val="none" w:color="auto"/>
          <w14:textFill>
            <w14:solidFill>
              <w14:schemeClr w14:val="tx1"/>
            </w14:solidFill>
          </w14:textFill>
        </w:rPr>
        <w:t>%。变动原因：</w:t>
      </w:r>
      <w:r>
        <w:rPr>
          <w:rFonts w:hint="eastAsia" w:ascii="仿宋" w:hAnsi="仿宋" w:eastAsia="仿宋" w:cs="仿宋"/>
          <w:color w:val="000000" w:themeColor="text1"/>
          <w:spacing w:val="-25"/>
          <w:sz w:val="31"/>
          <w:szCs w:val="31"/>
          <w:u w:val="none" w:color="auto"/>
          <w:lang w:eastAsia="zh-CN"/>
          <w14:textFill>
            <w14:solidFill>
              <w14:schemeClr w14:val="tx1"/>
            </w14:solidFill>
          </w14:textFill>
        </w:rPr>
        <w:t>退休人员增加。</w:t>
      </w:r>
    </w:p>
    <w:p w14:paraId="4EBB72FA">
      <w:pPr>
        <w:keepNext w:val="0"/>
        <w:keepLines w:val="0"/>
        <w:pageBreakBefore w:val="0"/>
        <w:wordWrap/>
        <w:overflowPunct/>
        <w:topLinePunct w:val="0"/>
        <w:bidi w:val="0"/>
        <w:snapToGrid w:val="0"/>
        <w:spacing w:before="50" w:line="360" w:lineRule="auto"/>
        <w:ind w:left="7" w:right="226" w:firstLine="659"/>
        <w:rPr>
          <w:rFonts w:hint="eastAsia" w:ascii="仿宋" w:hAnsi="仿宋" w:eastAsia="仿宋" w:cs="仿宋"/>
          <w:color w:val="000000" w:themeColor="text1"/>
          <w:spacing w:val="-25"/>
          <w:sz w:val="31"/>
          <w:szCs w:val="31"/>
          <w:u w:val="none" w:color="auto"/>
          <w:lang w:eastAsia="zh-CN"/>
          <w14:textFill>
            <w14:solidFill>
              <w14:schemeClr w14:val="tx1"/>
            </w14:solidFill>
          </w14:textFill>
        </w:rPr>
      </w:pPr>
      <w:r>
        <w:rPr>
          <w:rFonts w:hint="eastAsia" w:ascii="Times New Roman" w:hAnsi="Times New Roman" w:eastAsia="宋体" w:cs="Times New Roman"/>
          <w:color w:val="000000" w:themeColor="text1"/>
          <w:sz w:val="31"/>
          <w:szCs w:val="31"/>
          <w:u w:val="none" w:color="auto"/>
          <w:lang w:val="en-US" w:eastAsia="zh-CN"/>
          <w14:textFill>
            <w14:solidFill>
              <w14:schemeClr w14:val="tx1"/>
            </w14:solidFill>
          </w14:textFill>
        </w:rPr>
        <w:t>2</w:t>
      </w:r>
      <w:r>
        <w:rPr>
          <w:rFonts w:ascii="Times New Roman" w:hAnsi="Times New Roman" w:eastAsia="Times New Roman" w:cs="Times New Roman"/>
          <w:color w:val="000000" w:themeColor="text1"/>
          <w:sz w:val="31"/>
          <w:szCs w:val="31"/>
          <w:u w:val="none" w:color="auto"/>
          <w14:textFill>
            <w14:solidFill>
              <w14:schemeClr w14:val="tx1"/>
            </w14:solidFill>
          </w14:textFill>
        </w:rPr>
        <w:t>.</w:t>
      </w:r>
      <w:r>
        <w:rPr>
          <w:rFonts w:hint="eastAsia" w:ascii="仿宋" w:hAnsi="仿宋" w:eastAsia="仿宋" w:cs="仿宋"/>
          <w:color w:val="000000" w:themeColor="text1"/>
          <w:sz w:val="31"/>
          <w:szCs w:val="31"/>
          <w:u w:val="none" w:color="auto"/>
          <w:lang w:eastAsia="zh-CN"/>
          <w14:textFill>
            <w14:solidFill>
              <w14:schemeClr w14:val="tx1"/>
            </w14:solidFill>
          </w14:textFill>
        </w:rPr>
        <w:t>行政事业单位养老支出</w:t>
      </w:r>
      <w:r>
        <w:rPr>
          <w:rFonts w:ascii="仿宋" w:hAnsi="仿宋" w:eastAsia="仿宋" w:cs="仿宋"/>
          <w:color w:val="000000" w:themeColor="text1"/>
          <w:sz w:val="31"/>
          <w:szCs w:val="31"/>
          <w:u w:val="none" w:color="auto"/>
          <w14:textFill>
            <w14:solidFill>
              <w14:schemeClr w14:val="tx1"/>
            </w14:solidFill>
          </w14:textFill>
        </w:rPr>
        <w:t>（款）</w:t>
      </w:r>
      <w:r>
        <w:rPr>
          <w:rFonts w:hint="eastAsia" w:ascii="仿宋" w:hAnsi="仿宋" w:eastAsia="仿宋" w:cs="仿宋"/>
          <w:color w:val="000000" w:themeColor="text1"/>
          <w:sz w:val="31"/>
          <w:szCs w:val="31"/>
          <w:u w:val="none" w:color="auto"/>
          <w:lang w:eastAsia="zh-CN"/>
          <w14:textFill>
            <w14:solidFill>
              <w14:schemeClr w14:val="tx1"/>
            </w14:solidFill>
          </w14:textFill>
        </w:rPr>
        <w:t>机关事业单位养老保险缴费支出</w:t>
      </w:r>
      <w:r>
        <w:rPr>
          <w:rFonts w:ascii="仿宋" w:hAnsi="仿宋" w:eastAsia="仿宋" w:cs="仿宋"/>
          <w:color w:val="000000" w:themeColor="text1"/>
          <w:sz w:val="31"/>
          <w:szCs w:val="31"/>
          <w:u w:val="none" w:color="auto"/>
          <w14:textFill>
            <w14:solidFill>
              <w14:schemeClr w14:val="tx1"/>
            </w14:solidFill>
          </w14:textFill>
        </w:rPr>
        <w:t>（项）。年初预算</w:t>
      </w:r>
      <w:r>
        <w:rPr>
          <w:rFonts w:hint="eastAsia" w:ascii="仿宋" w:hAnsi="仿宋" w:eastAsia="仿宋" w:cs="仿宋"/>
          <w:color w:val="000000" w:themeColor="text1"/>
          <w:sz w:val="31"/>
          <w:szCs w:val="31"/>
          <w:u w:val="none" w:color="auto"/>
          <w:lang w:val="en-US" w:eastAsia="zh-CN"/>
          <w14:textFill>
            <w14:solidFill>
              <w14:schemeClr w14:val="tx1"/>
            </w14:solidFill>
          </w14:textFill>
        </w:rPr>
        <w:t>20.47</w:t>
      </w:r>
      <w:r>
        <w:rPr>
          <w:rFonts w:ascii="仿宋" w:hAnsi="仿宋" w:eastAsia="仿宋" w:cs="仿宋"/>
          <w:color w:val="000000" w:themeColor="text1"/>
          <w:sz w:val="31"/>
          <w:szCs w:val="31"/>
          <w:u w:val="none" w:color="auto"/>
          <w14:textFill>
            <w14:solidFill>
              <w14:schemeClr w14:val="tx1"/>
            </w14:solidFill>
          </w14:textFill>
        </w:rPr>
        <w:t>万元，与上</w:t>
      </w:r>
      <w:r>
        <w:rPr>
          <w:rFonts w:ascii="仿宋" w:hAnsi="仿宋" w:eastAsia="仿宋" w:cs="仿宋"/>
          <w:color w:val="000000" w:themeColor="text1"/>
          <w:spacing w:val="-24"/>
          <w:sz w:val="31"/>
          <w:szCs w:val="31"/>
          <w:u w:val="none" w:color="auto"/>
          <w14:textFill>
            <w14:solidFill>
              <w14:schemeClr w14:val="tx1"/>
            </w14:solidFill>
          </w14:textFill>
        </w:rPr>
        <w:t>年相比增加</w:t>
      </w:r>
      <w:r>
        <w:rPr>
          <w:rFonts w:hint="eastAsia" w:ascii="仿宋" w:hAnsi="仿宋" w:eastAsia="仿宋" w:cs="仿宋"/>
          <w:color w:val="000000" w:themeColor="text1"/>
          <w:spacing w:val="-24"/>
          <w:sz w:val="31"/>
          <w:szCs w:val="31"/>
          <w:u w:val="none" w:color="auto"/>
          <w:lang w:val="en-US" w:eastAsia="zh-CN"/>
          <w14:textFill>
            <w14:solidFill>
              <w14:schemeClr w14:val="tx1"/>
            </w14:solidFill>
          </w14:textFill>
        </w:rPr>
        <w:t>4.66</w:t>
      </w:r>
      <w:r>
        <w:rPr>
          <w:rFonts w:ascii="仿宋" w:hAnsi="仿宋" w:eastAsia="仿宋" w:cs="仿宋"/>
          <w:color w:val="000000" w:themeColor="text1"/>
          <w:spacing w:val="-125"/>
          <w:sz w:val="31"/>
          <w:szCs w:val="31"/>
          <w:u w:val="none" w:color="auto"/>
          <w14:textFill>
            <w14:solidFill>
              <w14:schemeClr w14:val="tx1"/>
            </w14:solidFill>
          </w14:textFill>
        </w:rPr>
        <w:t xml:space="preserve"> </w:t>
      </w:r>
      <w:r>
        <w:rPr>
          <w:rFonts w:ascii="仿宋" w:hAnsi="仿宋" w:eastAsia="仿宋" w:cs="仿宋"/>
          <w:color w:val="000000" w:themeColor="text1"/>
          <w:spacing w:val="-24"/>
          <w:sz w:val="31"/>
          <w:szCs w:val="31"/>
          <w:u w:val="none" w:color="auto"/>
          <w14:textFill>
            <w14:solidFill>
              <w14:schemeClr w14:val="tx1"/>
            </w14:solidFill>
          </w14:textFill>
        </w:rPr>
        <w:t>万元，增长</w:t>
      </w:r>
      <w:r>
        <w:rPr>
          <w:rFonts w:hint="eastAsia" w:ascii="仿宋" w:hAnsi="仿宋" w:eastAsia="仿宋" w:cs="仿宋"/>
          <w:color w:val="000000" w:themeColor="text1"/>
          <w:spacing w:val="-24"/>
          <w:sz w:val="31"/>
          <w:szCs w:val="31"/>
          <w:u w:val="none" w:color="auto"/>
          <w:lang w:val="en-US" w:eastAsia="zh-CN"/>
          <w14:textFill>
            <w14:solidFill>
              <w14:schemeClr w14:val="tx1"/>
            </w14:solidFill>
          </w14:textFill>
        </w:rPr>
        <w:t>29</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ascii="仿宋" w:hAnsi="仿宋" w:eastAsia="仿宋" w:cs="仿宋"/>
          <w:color w:val="000000" w:themeColor="text1"/>
          <w:spacing w:val="-25"/>
          <w:sz w:val="31"/>
          <w:szCs w:val="31"/>
          <w:u w:val="none" w:color="auto"/>
          <w14:textFill>
            <w14:solidFill>
              <w14:schemeClr w14:val="tx1"/>
            </w14:solidFill>
          </w14:textFill>
        </w:rPr>
        <w:t>%。变动原因：</w:t>
      </w:r>
      <w:r>
        <w:rPr>
          <w:rFonts w:hint="eastAsia" w:ascii="仿宋" w:hAnsi="仿宋" w:eastAsia="仿宋" w:cs="仿宋"/>
          <w:color w:val="000000" w:themeColor="text1"/>
          <w:spacing w:val="-25"/>
          <w:sz w:val="31"/>
          <w:szCs w:val="31"/>
          <w:u w:val="none" w:color="auto"/>
          <w:lang w:eastAsia="zh-CN"/>
          <w14:textFill>
            <w14:solidFill>
              <w14:schemeClr w14:val="tx1"/>
            </w14:solidFill>
          </w14:textFill>
        </w:rPr>
        <w:t>退休人员增加。</w:t>
      </w:r>
    </w:p>
    <w:p w14:paraId="7D2161D5">
      <w:pPr>
        <w:keepNext w:val="0"/>
        <w:keepLines w:val="0"/>
        <w:pageBreakBefore w:val="0"/>
        <w:wordWrap/>
        <w:overflowPunct/>
        <w:topLinePunct w:val="0"/>
        <w:bidi w:val="0"/>
        <w:snapToGrid w:val="0"/>
        <w:spacing w:before="50" w:line="360" w:lineRule="auto"/>
        <w:ind w:left="7" w:right="226" w:firstLine="659"/>
        <w:rPr>
          <w:rFonts w:hint="eastAsia"/>
          <w:color w:val="000000" w:themeColor="text1"/>
          <w:u w:val="none" w:color="auto"/>
          <w:lang w:eastAsia="zh-CN"/>
          <w14:textFill>
            <w14:solidFill>
              <w14:schemeClr w14:val="tx1"/>
            </w14:solidFill>
          </w14:textFill>
        </w:rPr>
      </w:pPr>
      <w:r>
        <w:rPr>
          <w:rFonts w:hint="eastAsia" w:ascii="Times New Roman" w:hAnsi="Times New Roman" w:eastAsia="宋体" w:cs="Times New Roman"/>
          <w:color w:val="000000" w:themeColor="text1"/>
          <w:sz w:val="31"/>
          <w:szCs w:val="31"/>
          <w:u w:val="none" w:color="auto"/>
          <w:lang w:val="en-US" w:eastAsia="zh-CN"/>
          <w14:textFill>
            <w14:solidFill>
              <w14:schemeClr w14:val="tx1"/>
            </w14:solidFill>
          </w14:textFill>
        </w:rPr>
        <w:t>3</w:t>
      </w:r>
      <w:r>
        <w:rPr>
          <w:rFonts w:ascii="Times New Roman" w:hAnsi="Times New Roman" w:eastAsia="Times New Roman" w:cs="Times New Roman"/>
          <w:color w:val="000000" w:themeColor="text1"/>
          <w:sz w:val="31"/>
          <w:szCs w:val="31"/>
          <w:u w:val="none" w:color="auto"/>
          <w14:textFill>
            <w14:solidFill>
              <w14:schemeClr w14:val="tx1"/>
            </w14:solidFill>
          </w14:textFill>
        </w:rPr>
        <w:t>.</w:t>
      </w:r>
      <w:r>
        <w:rPr>
          <w:rFonts w:hint="eastAsia" w:ascii="仿宋" w:hAnsi="仿宋" w:eastAsia="仿宋" w:cs="仿宋"/>
          <w:color w:val="000000" w:themeColor="text1"/>
          <w:sz w:val="31"/>
          <w:szCs w:val="31"/>
          <w:u w:val="none" w:color="auto"/>
          <w:lang w:eastAsia="zh-CN"/>
          <w14:textFill>
            <w14:solidFill>
              <w14:schemeClr w14:val="tx1"/>
            </w14:solidFill>
          </w14:textFill>
        </w:rPr>
        <w:t>其他社会保障和就业支出</w:t>
      </w:r>
      <w:r>
        <w:rPr>
          <w:rFonts w:ascii="仿宋" w:hAnsi="仿宋" w:eastAsia="仿宋" w:cs="仿宋"/>
          <w:color w:val="000000" w:themeColor="text1"/>
          <w:sz w:val="31"/>
          <w:szCs w:val="31"/>
          <w:u w:val="none" w:color="auto"/>
          <w14:textFill>
            <w14:solidFill>
              <w14:schemeClr w14:val="tx1"/>
            </w14:solidFill>
          </w14:textFill>
        </w:rPr>
        <w:t>（款）</w:t>
      </w:r>
      <w:r>
        <w:rPr>
          <w:rFonts w:hint="eastAsia" w:ascii="仿宋" w:hAnsi="仿宋" w:eastAsia="仿宋" w:cs="仿宋"/>
          <w:color w:val="000000" w:themeColor="text1"/>
          <w:sz w:val="31"/>
          <w:szCs w:val="31"/>
          <w:u w:val="none" w:color="auto"/>
          <w:lang w:eastAsia="zh-CN"/>
          <w14:textFill>
            <w14:solidFill>
              <w14:schemeClr w14:val="tx1"/>
            </w14:solidFill>
          </w14:textFill>
        </w:rPr>
        <w:t>其他社会保障和就业支出</w:t>
      </w:r>
      <w:r>
        <w:rPr>
          <w:rFonts w:ascii="仿宋" w:hAnsi="仿宋" w:eastAsia="仿宋" w:cs="仿宋"/>
          <w:color w:val="000000" w:themeColor="text1"/>
          <w:sz w:val="31"/>
          <w:szCs w:val="31"/>
          <w:u w:val="none" w:color="auto"/>
          <w14:textFill>
            <w14:solidFill>
              <w14:schemeClr w14:val="tx1"/>
            </w14:solidFill>
          </w14:textFill>
        </w:rPr>
        <w:t>（项）。年初预算</w:t>
      </w:r>
      <w:r>
        <w:rPr>
          <w:rFonts w:hint="eastAsia" w:ascii="仿宋" w:hAnsi="仿宋" w:eastAsia="仿宋" w:cs="仿宋"/>
          <w:color w:val="000000" w:themeColor="text1"/>
          <w:sz w:val="31"/>
          <w:szCs w:val="31"/>
          <w:u w:val="none" w:color="auto"/>
          <w:lang w:val="en-US" w:eastAsia="zh-CN"/>
          <w14:textFill>
            <w14:solidFill>
              <w14:schemeClr w14:val="tx1"/>
            </w14:solidFill>
          </w14:textFill>
        </w:rPr>
        <w:t>0.96</w:t>
      </w:r>
      <w:r>
        <w:rPr>
          <w:rFonts w:ascii="仿宋" w:hAnsi="仿宋" w:eastAsia="仿宋" w:cs="仿宋"/>
          <w:color w:val="000000" w:themeColor="text1"/>
          <w:sz w:val="31"/>
          <w:szCs w:val="31"/>
          <w:u w:val="none" w:color="auto"/>
          <w14:textFill>
            <w14:solidFill>
              <w14:schemeClr w14:val="tx1"/>
            </w14:solidFill>
          </w14:textFill>
        </w:rPr>
        <w:t>万元，与上</w:t>
      </w:r>
      <w:r>
        <w:rPr>
          <w:rFonts w:ascii="仿宋" w:hAnsi="仿宋" w:eastAsia="仿宋" w:cs="仿宋"/>
          <w:color w:val="000000" w:themeColor="text1"/>
          <w:spacing w:val="-24"/>
          <w:sz w:val="31"/>
          <w:szCs w:val="31"/>
          <w:u w:val="none" w:color="auto"/>
          <w14:textFill>
            <w14:solidFill>
              <w14:schemeClr w14:val="tx1"/>
            </w14:solidFill>
          </w14:textFill>
        </w:rPr>
        <w:t>年相比</w:t>
      </w:r>
      <w:r>
        <w:rPr>
          <w:rFonts w:hint="eastAsia" w:ascii="仿宋" w:hAnsi="仿宋" w:eastAsia="仿宋" w:cs="仿宋"/>
          <w:color w:val="000000" w:themeColor="text1"/>
          <w:spacing w:val="-24"/>
          <w:sz w:val="31"/>
          <w:szCs w:val="31"/>
          <w:u w:val="none" w:color="auto"/>
          <w:lang w:eastAsia="zh-CN"/>
          <w14:textFill>
            <w14:solidFill>
              <w14:schemeClr w14:val="tx1"/>
            </w14:solidFill>
          </w14:textFill>
        </w:rPr>
        <w:t>增长</w:t>
      </w:r>
      <w:r>
        <w:rPr>
          <w:rFonts w:hint="eastAsia" w:ascii="仿宋" w:hAnsi="仿宋" w:eastAsia="仿宋" w:cs="仿宋"/>
          <w:color w:val="000000" w:themeColor="text1"/>
          <w:spacing w:val="-24"/>
          <w:sz w:val="31"/>
          <w:szCs w:val="31"/>
          <w:u w:val="none" w:color="auto"/>
          <w:lang w:val="en-US" w:eastAsia="zh-CN"/>
          <w14:textFill>
            <w14:solidFill>
              <w14:schemeClr w14:val="tx1"/>
            </w14:solidFill>
          </w14:textFill>
        </w:rPr>
        <w:t>0.21</w:t>
      </w:r>
      <w:r>
        <w:rPr>
          <w:rFonts w:ascii="仿宋" w:hAnsi="仿宋" w:eastAsia="仿宋" w:cs="仿宋"/>
          <w:color w:val="000000" w:themeColor="text1"/>
          <w:spacing w:val="-24"/>
          <w:sz w:val="31"/>
          <w:szCs w:val="31"/>
          <w:u w:val="none" w:color="auto"/>
          <w14:textFill>
            <w14:solidFill>
              <w14:schemeClr w14:val="tx1"/>
            </w14:solidFill>
          </w14:textFill>
        </w:rPr>
        <w:t>万元，</w:t>
      </w:r>
      <w:r>
        <w:rPr>
          <w:rFonts w:hint="eastAsia" w:ascii="仿宋" w:hAnsi="仿宋" w:eastAsia="仿宋" w:cs="仿宋"/>
          <w:color w:val="000000" w:themeColor="text1"/>
          <w:spacing w:val="-24"/>
          <w:sz w:val="31"/>
          <w:szCs w:val="31"/>
          <w:u w:val="none" w:color="auto"/>
          <w:lang w:eastAsia="zh-CN"/>
          <w14:textFill>
            <w14:solidFill>
              <w14:schemeClr w14:val="tx1"/>
            </w14:solidFill>
          </w14:textFill>
        </w:rPr>
        <w:t>增长</w:t>
      </w:r>
      <w:r>
        <w:rPr>
          <w:rFonts w:hint="eastAsia" w:ascii="仿宋" w:hAnsi="仿宋" w:eastAsia="仿宋" w:cs="仿宋"/>
          <w:color w:val="000000" w:themeColor="text1"/>
          <w:spacing w:val="-24"/>
          <w:sz w:val="31"/>
          <w:szCs w:val="31"/>
          <w:u w:val="none" w:color="auto"/>
          <w:lang w:val="en-US" w:eastAsia="zh-CN"/>
          <w14:textFill>
            <w14:solidFill>
              <w14:schemeClr w14:val="tx1"/>
            </w14:solidFill>
          </w14:textFill>
        </w:rPr>
        <w:t>28</w:t>
      </w:r>
      <w:r>
        <w:rPr>
          <w:rFonts w:ascii="仿宋" w:hAnsi="仿宋" w:eastAsia="仿宋" w:cs="仿宋"/>
          <w:color w:val="000000" w:themeColor="text1"/>
          <w:spacing w:val="-25"/>
          <w:sz w:val="31"/>
          <w:szCs w:val="31"/>
          <w:u w:val="none" w:color="auto"/>
          <w14:textFill>
            <w14:solidFill>
              <w14:schemeClr w14:val="tx1"/>
            </w14:solidFill>
          </w14:textFill>
        </w:rPr>
        <w:t>%。变动原因：</w:t>
      </w:r>
      <w:r>
        <w:rPr>
          <w:rFonts w:hint="eastAsia" w:ascii="仿宋" w:hAnsi="仿宋" w:eastAsia="仿宋" w:cs="仿宋"/>
          <w:color w:val="000000" w:themeColor="text1"/>
          <w:spacing w:val="-25"/>
          <w:sz w:val="31"/>
          <w:szCs w:val="31"/>
          <w:u w:val="none" w:color="auto"/>
          <w:lang w:eastAsia="zh-CN"/>
          <w14:textFill>
            <w14:solidFill>
              <w14:schemeClr w14:val="tx1"/>
            </w14:solidFill>
          </w14:textFill>
        </w:rPr>
        <w:t>退休人员增加。</w:t>
      </w:r>
    </w:p>
    <w:p w14:paraId="3CE1F29A">
      <w:pPr>
        <w:keepNext w:val="0"/>
        <w:keepLines w:val="0"/>
        <w:pageBreakBefore w:val="0"/>
        <w:wordWrap/>
        <w:overflowPunct/>
        <w:topLinePunct w:val="0"/>
        <w:bidi w:val="0"/>
        <w:snapToGrid w:val="0"/>
        <w:spacing w:before="236" w:line="360" w:lineRule="auto"/>
        <w:ind w:left="667"/>
        <w:rPr>
          <w:rFonts w:ascii="楷体" w:hAnsi="楷体" w:eastAsia="楷体" w:cs="楷体"/>
          <w:color w:val="000000" w:themeColor="text1"/>
          <w:sz w:val="31"/>
          <w:szCs w:val="31"/>
          <w:u w:val="none" w:color="auto"/>
          <w14:textFill>
            <w14:solidFill>
              <w14:schemeClr w14:val="tx1"/>
            </w14:solidFill>
          </w14:textFill>
        </w:rPr>
      </w:pPr>
      <w:r>
        <w:rPr>
          <w:rFonts w:ascii="楷体" w:hAnsi="楷体" w:eastAsia="楷体" w:cs="楷体"/>
          <w:b/>
          <w:bCs/>
          <w:color w:val="000000" w:themeColor="text1"/>
          <w:spacing w:val="2"/>
          <w:sz w:val="31"/>
          <w:szCs w:val="31"/>
          <w:u w:val="none" w:color="auto"/>
          <w14:textFill>
            <w14:solidFill>
              <w14:schemeClr w14:val="tx1"/>
            </w14:solidFill>
          </w14:textFill>
        </w:rPr>
        <w:t>（二）</w:t>
      </w:r>
      <w:r>
        <w:rPr>
          <w:rFonts w:hint="eastAsia" w:ascii="楷体" w:hAnsi="楷体" w:eastAsia="楷体" w:cs="楷体"/>
          <w:b/>
          <w:bCs/>
          <w:color w:val="000000" w:themeColor="text1"/>
          <w:spacing w:val="2"/>
          <w:sz w:val="31"/>
          <w:szCs w:val="31"/>
          <w:u w:val="none" w:color="auto"/>
          <w:lang w:eastAsia="zh-CN"/>
          <w14:textFill>
            <w14:solidFill>
              <w14:schemeClr w14:val="tx1"/>
            </w14:solidFill>
          </w14:textFill>
        </w:rPr>
        <w:t>卫生健康支出</w:t>
      </w:r>
      <w:r>
        <w:rPr>
          <w:rFonts w:ascii="楷体" w:hAnsi="楷体" w:eastAsia="楷体" w:cs="楷体"/>
          <w:b/>
          <w:bCs/>
          <w:color w:val="000000" w:themeColor="text1"/>
          <w:spacing w:val="2"/>
          <w:sz w:val="31"/>
          <w:szCs w:val="31"/>
          <w:u w:val="none" w:color="auto"/>
          <w14:textFill>
            <w14:solidFill>
              <w14:schemeClr w14:val="tx1"/>
            </w14:solidFill>
          </w14:textFill>
        </w:rPr>
        <w:t>（类）</w:t>
      </w:r>
    </w:p>
    <w:p w14:paraId="2E8A1660">
      <w:pPr>
        <w:keepNext w:val="0"/>
        <w:keepLines w:val="0"/>
        <w:pageBreakBefore w:val="0"/>
        <w:wordWrap/>
        <w:overflowPunct/>
        <w:topLinePunct w:val="0"/>
        <w:bidi w:val="0"/>
        <w:snapToGrid w:val="0"/>
        <w:spacing w:before="201" w:line="360" w:lineRule="auto"/>
        <w:ind w:left="3" w:right="315" w:firstLine="637"/>
        <w:rPr>
          <w:rFonts w:ascii="仿宋" w:hAnsi="仿宋" w:eastAsia="仿宋" w:cs="仿宋"/>
          <w:color w:val="000000" w:themeColor="text1"/>
          <w:sz w:val="31"/>
          <w:szCs w:val="31"/>
          <w:u w:val="none" w:color="auto"/>
          <w14:textFill>
            <w14:solidFill>
              <w14:schemeClr w14:val="tx1"/>
            </w14:solidFill>
          </w14:textFill>
        </w:rPr>
      </w:pPr>
      <w:r>
        <w:rPr>
          <w:rFonts w:hint="eastAsia" w:ascii="仿宋" w:hAnsi="仿宋" w:eastAsia="仿宋" w:cs="仿宋"/>
          <w:color w:val="000000" w:themeColor="text1"/>
          <w:spacing w:val="10"/>
          <w:sz w:val="31"/>
          <w:szCs w:val="31"/>
          <w:u w:val="none" w:color="auto"/>
          <w:lang w:eastAsia="zh-CN"/>
          <w14:textFill>
            <w14:solidFill>
              <w14:schemeClr w14:val="tx1"/>
            </w14:solidFill>
          </w14:textFill>
        </w:rPr>
        <w:t>卫生健康支出</w:t>
      </w:r>
      <w:r>
        <w:rPr>
          <w:rFonts w:ascii="仿宋" w:hAnsi="仿宋" w:eastAsia="仿宋" w:cs="仿宋"/>
          <w:color w:val="000000" w:themeColor="text1"/>
          <w:spacing w:val="10"/>
          <w:sz w:val="31"/>
          <w:szCs w:val="31"/>
          <w:u w:val="none" w:color="auto"/>
          <w14:textFill>
            <w14:solidFill>
              <w14:schemeClr w14:val="tx1"/>
            </w14:solidFill>
          </w14:textFill>
        </w:rPr>
        <w:t>类年初预算数为</w:t>
      </w:r>
      <w:r>
        <w:rPr>
          <w:rFonts w:hint="eastAsia" w:ascii="仿宋" w:hAnsi="仿宋" w:eastAsia="仿宋" w:cs="仿宋"/>
          <w:color w:val="000000" w:themeColor="text1"/>
          <w:spacing w:val="7"/>
          <w:sz w:val="31"/>
          <w:szCs w:val="31"/>
          <w:u w:val="none" w:color="auto"/>
          <w:lang w:val="en-US" w:eastAsia="zh-CN"/>
          <w14:textFill>
            <w14:solidFill>
              <w14:schemeClr w14:val="tx1"/>
            </w14:solidFill>
          </w14:textFill>
        </w:rPr>
        <w:t>13.92</w:t>
      </w:r>
      <w:r>
        <w:rPr>
          <w:rFonts w:ascii="仿宋" w:hAnsi="仿宋" w:eastAsia="仿宋" w:cs="仿宋"/>
          <w:color w:val="000000" w:themeColor="text1"/>
          <w:spacing w:val="10"/>
          <w:sz w:val="31"/>
          <w:szCs w:val="31"/>
          <w:u w:val="none" w:color="auto"/>
          <w14:textFill>
            <w14:solidFill>
              <w14:schemeClr w14:val="tx1"/>
            </w14:solidFill>
          </w14:textFill>
        </w:rPr>
        <w:t>万元，与上年相比增加</w:t>
      </w:r>
      <w:r>
        <w:rPr>
          <w:rFonts w:hint="eastAsia" w:ascii="仿宋" w:hAnsi="仿宋" w:eastAsia="仿宋" w:cs="仿宋"/>
          <w:color w:val="000000" w:themeColor="text1"/>
          <w:spacing w:val="10"/>
          <w:sz w:val="31"/>
          <w:szCs w:val="31"/>
          <w:u w:val="none" w:color="auto"/>
          <w:lang w:val="en-US" w:eastAsia="zh-CN"/>
          <w14:textFill>
            <w14:solidFill>
              <w14:schemeClr w14:val="tx1"/>
            </w14:solidFill>
          </w14:textFill>
        </w:rPr>
        <w:t>2.67</w:t>
      </w:r>
      <w:r>
        <w:rPr>
          <w:rFonts w:ascii="仿宋" w:hAnsi="仿宋" w:eastAsia="仿宋" w:cs="仿宋"/>
          <w:color w:val="000000" w:themeColor="text1"/>
          <w:spacing w:val="-115"/>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万元。其中：</w:t>
      </w:r>
    </w:p>
    <w:p w14:paraId="08805A54">
      <w:pPr>
        <w:keepNext w:val="0"/>
        <w:keepLines w:val="0"/>
        <w:pageBreakBefore w:val="0"/>
        <w:numPr>
          <w:ilvl w:val="0"/>
          <w:numId w:val="4"/>
        </w:numPr>
        <w:wordWrap/>
        <w:overflowPunct/>
        <w:topLinePunct w:val="0"/>
        <w:bidi w:val="0"/>
        <w:snapToGrid w:val="0"/>
        <w:spacing w:before="50" w:line="360" w:lineRule="auto"/>
        <w:ind w:right="224" w:firstLine="667"/>
        <w:rPr>
          <w:rFonts w:ascii="仿宋" w:hAnsi="仿宋" w:eastAsia="仿宋" w:cs="仿宋"/>
          <w:color w:val="000000" w:themeColor="text1"/>
          <w:spacing w:val="-15"/>
          <w:sz w:val="31"/>
          <w:szCs w:val="31"/>
          <w:u w:val="none" w:color="auto"/>
          <w14:textFill>
            <w14:solidFill>
              <w14:schemeClr w14:val="tx1"/>
            </w14:solidFill>
          </w14:textFill>
        </w:rPr>
      </w:pPr>
      <w:r>
        <w:rPr>
          <w:rFonts w:hint="eastAsia" w:ascii="仿宋" w:hAnsi="仿宋" w:eastAsia="仿宋" w:cs="仿宋"/>
          <w:color w:val="000000" w:themeColor="text1"/>
          <w:spacing w:val="4"/>
          <w:sz w:val="31"/>
          <w:szCs w:val="31"/>
          <w:u w:val="none" w:color="auto"/>
          <w:lang w:eastAsia="zh-CN"/>
          <w14:textFill>
            <w14:solidFill>
              <w14:schemeClr w14:val="tx1"/>
            </w14:solidFill>
          </w14:textFill>
        </w:rPr>
        <w:t>行政事业单位医疗</w:t>
      </w:r>
      <w:r>
        <w:rPr>
          <w:rFonts w:ascii="仿宋" w:hAnsi="仿宋" w:eastAsia="仿宋" w:cs="仿宋"/>
          <w:color w:val="000000" w:themeColor="text1"/>
          <w:spacing w:val="4"/>
          <w:sz w:val="31"/>
          <w:szCs w:val="31"/>
          <w:u w:val="none" w:color="auto"/>
          <w14:textFill>
            <w14:solidFill>
              <w14:schemeClr w14:val="tx1"/>
            </w14:solidFill>
          </w14:textFill>
        </w:rPr>
        <w:t>（款）</w:t>
      </w:r>
      <w:r>
        <w:rPr>
          <w:rFonts w:hint="eastAsia" w:ascii="仿宋" w:hAnsi="仿宋" w:eastAsia="仿宋" w:cs="仿宋"/>
          <w:color w:val="000000" w:themeColor="text1"/>
          <w:spacing w:val="4"/>
          <w:sz w:val="31"/>
          <w:szCs w:val="31"/>
          <w:u w:val="none" w:color="auto"/>
          <w:lang w:eastAsia="zh-CN"/>
          <w14:textFill>
            <w14:solidFill>
              <w14:schemeClr w14:val="tx1"/>
            </w14:solidFill>
          </w14:textFill>
        </w:rPr>
        <w:t>事业单位医疗</w:t>
      </w:r>
      <w:r>
        <w:rPr>
          <w:rFonts w:ascii="仿宋" w:hAnsi="仿宋" w:eastAsia="仿宋" w:cs="仿宋"/>
          <w:color w:val="000000" w:themeColor="text1"/>
          <w:spacing w:val="4"/>
          <w:sz w:val="31"/>
          <w:szCs w:val="31"/>
          <w:u w:val="none" w:color="auto"/>
          <w14:textFill>
            <w14:solidFill>
              <w14:schemeClr w14:val="tx1"/>
            </w14:solidFill>
          </w14:textFill>
        </w:rPr>
        <w:t>（项）。年初预算</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9.81</w:t>
      </w:r>
      <w:r>
        <w:rPr>
          <w:rFonts w:ascii="仿宋" w:hAnsi="仿宋" w:eastAsia="仿宋" w:cs="仿宋"/>
          <w:color w:val="000000" w:themeColor="text1"/>
          <w:spacing w:val="4"/>
          <w:sz w:val="31"/>
          <w:szCs w:val="31"/>
          <w:u w:val="none" w:color="auto"/>
          <w14:textFill>
            <w14:solidFill>
              <w14:schemeClr w14:val="tx1"/>
            </w14:solidFill>
          </w14:textFill>
        </w:rPr>
        <w:t>万元，与上年</w:t>
      </w:r>
      <w:r>
        <w:rPr>
          <w:rFonts w:ascii="仿宋" w:hAnsi="仿宋" w:eastAsia="仿宋" w:cs="仿宋"/>
          <w:color w:val="000000" w:themeColor="text1"/>
          <w:spacing w:val="-15"/>
          <w:sz w:val="31"/>
          <w:szCs w:val="31"/>
          <w:u w:val="none" w:color="auto"/>
          <w14:textFill>
            <w14:solidFill>
              <w14:schemeClr w14:val="tx1"/>
            </w14:solidFill>
          </w14:textFill>
        </w:rPr>
        <w:t>相比增加</w:t>
      </w:r>
      <w:r>
        <w:rPr>
          <w:rFonts w:hint="eastAsia" w:ascii="仿宋" w:hAnsi="仿宋" w:eastAsia="仿宋" w:cs="仿宋"/>
          <w:color w:val="000000" w:themeColor="text1"/>
          <w:spacing w:val="-15"/>
          <w:sz w:val="31"/>
          <w:szCs w:val="31"/>
          <w:u w:val="none" w:color="auto"/>
          <w:lang w:val="en-US" w:eastAsia="zh-CN"/>
          <w14:textFill>
            <w14:solidFill>
              <w14:schemeClr w14:val="tx1"/>
            </w14:solidFill>
          </w14:textFill>
        </w:rPr>
        <w:t>2.02</w:t>
      </w:r>
      <w:r>
        <w:rPr>
          <w:rFonts w:ascii="仿宋" w:hAnsi="仿宋" w:eastAsia="仿宋" w:cs="仿宋"/>
          <w:color w:val="000000" w:themeColor="text1"/>
          <w:spacing w:val="-15"/>
          <w:sz w:val="31"/>
          <w:szCs w:val="31"/>
          <w:u w:val="none" w:color="auto"/>
          <w14:textFill>
            <w14:solidFill>
              <w14:schemeClr w14:val="tx1"/>
            </w14:solidFill>
          </w14:textFill>
        </w:rPr>
        <w:t>万元，增长</w:t>
      </w:r>
      <w:r>
        <w:rPr>
          <w:rFonts w:hint="eastAsia" w:ascii="仿宋" w:hAnsi="仿宋" w:eastAsia="仿宋" w:cs="仿宋"/>
          <w:color w:val="000000" w:themeColor="text1"/>
          <w:spacing w:val="-15"/>
          <w:sz w:val="31"/>
          <w:szCs w:val="31"/>
          <w:u w:val="none" w:color="auto"/>
          <w:lang w:val="en-US" w:eastAsia="zh-CN"/>
          <w14:textFill>
            <w14:solidFill>
              <w14:schemeClr w14:val="tx1"/>
            </w14:solidFill>
          </w14:textFill>
        </w:rPr>
        <w:t>26</w:t>
      </w:r>
      <w:r>
        <w:rPr>
          <w:rFonts w:ascii="仿宋" w:hAnsi="仿宋" w:eastAsia="仿宋" w:cs="仿宋"/>
          <w:color w:val="000000" w:themeColor="text1"/>
          <w:spacing w:val="5"/>
          <w:sz w:val="31"/>
          <w:szCs w:val="31"/>
          <w:u w:val="none" w:color="auto"/>
          <w14:textFill>
            <w14:solidFill>
              <w14:schemeClr w14:val="tx1"/>
            </w14:solidFill>
          </w14:textFill>
        </w:rPr>
        <w:t xml:space="preserve"> </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ascii="仿宋" w:hAnsi="仿宋" w:eastAsia="仿宋" w:cs="仿宋"/>
          <w:color w:val="000000" w:themeColor="text1"/>
          <w:spacing w:val="-15"/>
          <w:sz w:val="31"/>
          <w:szCs w:val="31"/>
          <w:u w:val="none" w:color="auto"/>
          <w14:textFill>
            <w14:solidFill>
              <w14:schemeClr w14:val="tx1"/>
            </w14:solidFill>
          </w14:textFill>
        </w:rPr>
        <w:t>%。变动原因：</w:t>
      </w:r>
      <w:r>
        <w:rPr>
          <w:rFonts w:hint="eastAsia" w:ascii="仿宋" w:hAnsi="仿宋" w:eastAsia="仿宋" w:cs="仿宋"/>
          <w:color w:val="000000" w:themeColor="text1"/>
          <w:spacing w:val="-15"/>
          <w:sz w:val="31"/>
          <w:szCs w:val="31"/>
          <w:u w:val="none" w:color="auto"/>
          <w:lang w:eastAsia="zh-CN"/>
          <w14:textFill>
            <w14:solidFill>
              <w14:schemeClr w14:val="tx1"/>
            </w14:solidFill>
          </w14:textFill>
        </w:rPr>
        <w:t>人员增加</w:t>
      </w:r>
      <w:r>
        <w:rPr>
          <w:rFonts w:ascii="仿宋" w:hAnsi="仿宋" w:eastAsia="仿宋" w:cs="仿宋"/>
          <w:color w:val="000000" w:themeColor="text1"/>
          <w:spacing w:val="-15"/>
          <w:sz w:val="31"/>
          <w:szCs w:val="31"/>
          <w:u w:val="none" w:color="auto"/>
          <w14:textFill>
            <w14:solidFill>
              <w14:schemeClr w14:val="tx1"/>
            </w14:solidFill>
          </w14:textFill>
        </w:rPr>
        <w:t>。</w:t>
      </w:r>
    </w:p>
    <w:p w14:paraId="7D5524F6">
      <w:pPr>
        <w:keepNext w:val="0"/>
        <w:keepLines w:val="0"/>
        <w:pageBreakBefore w:val="0"/>
        <w:numPr>
          <w:ilvl w:val="0"/>
          <w:numId w:val="4"/>
        </w:numPr>
        <w:wordWrap/>
        <w:overflowPunct/>
        <w:topLinePunct w:val="0"/>
        <w:bidi w:val="0"/>
        <w:snapToGrid w:val="0"/>
        <w:spacing w:before="50" w:line="360" w:lineRule="auto"/>
        <w:ind w:right="224" w:firstLine="667"/>
        <w:rPr>
          <w:rFonts w:ascii="楷体" w:hAnsi="楷体" w:eastAsia="楷体" w:cs="楷体"/>
          <w:b/>
          <w:bCs/>
          <w:color w:val="000000" w:themeColor="text1"/>
          <w:spacing w:val="2"/>
          <w:sz w:val="31"/>
          <w:szCs w:val="31"/>
          <w:u w:val="none" w:color="auto"/>
          <w14:textFill>
            <w14:solidFill>
              <w14:schemeClr w14:val="tx1"/>
            </w14:solidFill>
          </w14:textFill>
        </w:rPr>
      </w:pPr>
      <w:r>
        <w:rPr>
          <w:rFonts w:hint="eastAsia" w:ascii="仿宋" w:hAnsi="仿宋" w:eastAsia="仿宋" w:cs="仿宋"/>
          <w:color w:val="000000" w:themeColor="text1"/>
          <w:spacing w:val="4"/>
          <w:sz w:val="31"/>
          <w:szCs w:val="31"/>
          <w:u w:val="none" w:color="auto"/>
          <w:lang w:eastAsia="zh-CN"/>
          <w14:textFill>
            <w14:solidFill>
              <w14:schemeClr w14:val="tx1"/>
            </w14:solidFill>
          </w14:textFill>
        </w:rPr>
        <w:t>行政事业单位医疗</w:t>
      </w:r>
      <w:r>
        <w:rPr>
          <w:rFonts w:ascii="仿宋" w:hAnsi="仿宋" w:eastAsia="仿宋" w:cs="仿宋"/>
          <w:color w:val="000000" w:themeColor="text1"/>
          <w:spacing w:val="4"/>
          <w:sz w:val="31"/>
          <w:szCs w:val="31"/>
          <w:u w:val="none" w:color="auto"/>
          <w14:textFill>
            <w14:solidFill>
              <w14:schemeClr w14:val="tx1"/>
            </w14:solidFill>
          </w14:textFill>
        </w:rPr>
        <w:t>（款）</w:t>
      </w:r>
      <w:r>
        <w:rPr>
          <w:rFonts w:hint="eastAsia" w:ascii="仿宋" w:hAnsi="仿宋" w:eastAsia="仿宋" w:cs="仿宋"/>
          <w:color w:val="000000" w:themeColor="text1"/>
          <w:spacing w:val="4"/>
          <w:sz w:val="31"/>
          <w:szCs w:val="31"/>
          <w:u w:val="none" w:color="auto"/>
          <w:lang w:eastAsia="zh-CN"/>
          <w14:textFill>
            <w14:solidFill>
              <w14:schemeClr w14:val="tx1"/>
            </w14:solidFill>
          </w14:textFill>
        </w:rPr>
        <w:t>公务员医疗补助</w:t>
      </w:r>
      <w:r>
        <w:rPr>
          <w:rFonts w:ascii="仿宋" w:hAnsi="仿宋" w:eastAsia="仿宋" w:cs="仿宋"/>
          <w:color w:val="000000" w:themeColor="text1"/>
          <w:spacing w:val="4"/>
          <w:sz w:val="31"/>
          <w:szCs w:val="31"/>
          <w:u w:val="none" w:color="auto"/>
          <w14:textFill>
            <w14:solidFill>
              <w14:schemeClr w14:val="tx1"/>
            </w14:solidFill>
          </w14:textFill>
        </w:rPr>
        <w:t>（项）。年初预算</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4.11</w:t>
      </w:r>
      <w:r>
        <w:rPr>
          <w:rFonts w:ascii="仿宋" w:hAnsi="仿宋" w:eastAsia="仿宋" w:cs="仿宋"/>
          <w:color w:val="000000" w:themeColor="text1"/>
          <w:spacing w:val="4"/>
          <w:sz w:val="31"/>
          <w:szCs w:val="31"/>
          <w:u w:val="none" w:color="auto"/>
          <w14:textFill>
            <w14:solidFill>
              <w14:schemeClr w14:val="tx1"/>
            </w14:solidFill>
          </w14:textFill>
        </w:rPr>
        <w:t>万元，与上年</w:t>
      </w:r>
      <w:r>
        <w:rPr>
          <w:rFonts w:ascii="仿宋" w:hAnsi="仿宋" w:eastAsia="仿宋" w:cs="仿宋"/>
          <w:color w:val="000000" w:themeColor="text1"/>
          <w:spacing w:val="-15"/>
          <w:sz w:val="31"/>
          <w:szCs w:val="31"/>
          <w:u w:val="none" w:color="auto"/>
          <w14:textFill>
            <w14:solidFill>
              <w14:schemeClr w14:val="tx1"/>
            </w14:solidFill>
          </w14:textFill>
        </w:rPr>
        <w:t>相比</w:t>
      </w:r>
      <w:r>
        <w:rPr>
          <w:rFonts w:hint="eastAsia" w:ascii="仿宋" w:hAnsi="仿宋" w:eastAsia="仿宋" w:cs="仿宋"/>
          <w:color w:val="000000" w:themeColor="text1"/>
          <w:spacing w:val="-15"/>
          <w:sz w:val="31"/>
          <w:szCs w:val="31"/>
          <w:u w:val="none" w:color="auto"/>
          <w:lang w:eastAsia="zh-CN"/>
          <w14:textFill>
            <w14:solidFill>
              <w14:schemeClr w14:val="tx1"/>
            </w14:solidFill>
          </w14:textFill>
        </w:rPr>
        <w:t>增长</w:t>
      </w:r>
      <w:r>
        <w:rPr>
          <w:rFonts w:hint="eastAsia" w:ascii="仿宋" w:hAnsi="仿宋" w:eastAsia="仿宋" w:cs="仿宋"/>
          <w:color w:val="000000" w:themeColor="text1"/>
          <w:spacing w:val="-15"/>
          <w:sz w:val="31"/>
          <w:szCs w:val="31"/>
          <w:u w:val="none" w:color="auto"/>
          <w:lang w:val="en-US" w:eastAsia="zh-CN"/>
          <w14:textFill>
            <w14:solidFill>
              <w14:schemeClr w14:val="tx1"/>
            </w14:solidFill>
          </w14:textFill>
        </w:rPr>
        <w:t>0.66</w:t>
      </w:r>
      <w:r>
        <w:rPr>
          <w:rFonts w:ascii="仿宋" w:hAnsi="仿宋" w:eastAsia="仿宋" w:cs="仿宋"/>
          <w:color w:val="000000" w:themeColor="text1"/>
          <w:spacing w:val="-15"/>
          <w:sz w:val="31"/>
          <w:szCs w:val="31"/>
          <w:u w:val="none" w:color="auto"/>
          <w14:textFill>
            <w14:solidFill>
              <w14:schemeClr w14:val="tx1"/>
            </w14:solidFill>
          </w14:textFill>
        </w:rPr>
        <w:t>万元，</w:t>
      </w:r>
      <w:r>
        <w:rPr>
          <w:rFonts w:hint="eastAsia" w:ascii="仿宋" w:hAnsi="仿宋" w:eastAsia="仿宋" w:cs="仿宋"/>
          <w:color w:val="000000" w:themeColor="text1"/>
          <w:spacing w:val="-15"/>
          <w:sz w:val="31"/>
          <w:szCs w:val="31"/>
          <w:u w:val="none" w:color="auto"/>
          <w:lang w:eastAsia="zh-CN"/>
          <w14:textFill>
            <w14:solidFill>
              <w14:schemeClr w14:val="tx1"/>
            </w14:solidFill>
          </w14:textFill>
        </w:rPr>
        <w:t>增长</w:t>
      </w:r>
      <w:r>
        <w:rPr>
          <w:rFonts w:hint="eastAsia" w:ascii="仿宋" w:hAnsi="仿宋" w:eastAsia="仿宋" w:cs="仿宋"/>
          <w:color w:val="000000" w:themeColor="text1"/>
          <w:spacing w:val="-15"/>
          <w:sz w:val="31"/>
          <w:szCs w:val="31"/>
          <w:u w:val="none" w:color="auto"/>
          <w:lang w:val="en-US" w:eastAsia="zh-CN"/>
          <w14:textFill>
            <w14:solidFill>
              <w14:schemeClr w14:val="tx1"/>
            </w14:solidFill>
          </w14:textFill>
        </w:rPr>
        <w:t>19</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ascii="仿宋" w:hAnsi="仿宋" w:eastAsia="仿宋" w:cs="仿宋"/>
          <w:color w:val="000000" w:themeColor="text1"/>
          <w:spacing w:val="-15"/>
          <w:sz w:val="31"/>
          <w:szCs w:val="31"/>
          <w:u w:val="none" w:color="auto"/>
          <w14:textFill>
            <w14:solidFill>
              <w14:schemeClr w14:val="tx1"/>
            </w14:solidFill>
          </w14:textFill>
        </w:rPr>
        <w:t>%。变动原因：</w:t>
      </w:r>
      <w:r>
        <w:rPr>
          <w:rFonts w:hint="eastAsia" w:ascii="仿宋" w:hAnsi="仿宋" w:eastAsia="仿宋" w:cs="仿宋"/>
          <w:color w:val="000000" w:themeColor="text1"/>
          <w:spacing w:val="-15"/>
          <w:sz w:val="31"/>
          <w:szCs w:val="31"/>
          <w:u w:val="none" w:color="auto"/>
          <w:lang w:eastAsia="zh-CN"/>
          <w14:textFill>
            <w14:solidFill>
              <w14:schemeClr w14:val="tx1"/>
            </w14:solidFill>
          </w14:textFill>
        </w:rPr>
        <w:t>人员增加</w:t>
      </w:r>
      <w:r>
        <w:rPr>
          <w:rFonts w:ascii="仿宋" w:hAnsi="仿宋" w:eastAsia="仿宋" w:cs="仿宋"/>
          <w:color w:val="000000" w:themeColor="text1"/>
          <w:spacing w:val="-15"/>
          <w:sz w:val="31"/>
          <w:szCs w:val="31"/>
          <w:u w:val="none" w:color="auto"/>
          <w14:textFill>
            <w14:solidFill>
              <w14:schemeClr w14:val="tx1"/>
            </w14:solidFill>
          </w14:textFill>
        </w:rPr>
        <w:t>。</w:t>
      </w:r>
    </w:p>
    <w:p w14:paraId="3B81BCE7">
      <w:pPr>
        <w:keepNext w:val="0"/>
        <w:keepLines w:val="0"/>
        <w:pageBreakBefore w:val="0"/>
        <w:wordWrap/>
        <w:overflowPunct/>
        <w:topLinePunct w:val="0"/>
        <w:bidi w:val="0"/>
        <w:snapToGrid w:val="0"/>
        <w:spacing w:before="236" w:line="360" w:lineRule="auto"/>
        <w:ind w:left="667"/>
        <w:rPr>
          <w:rFonts w:ascii="楷体" w:hAnsi="楷体" w:eastAsia="楷体" w:cs="楷体"/>
          <w:color w:val="000000" w:themeColor="text1"/>
          <w:sz w:val="31"/>
          <w:szCs w:val="31"/>
          <w:u w:val="none" w:color="auto"/>
          <w14:textFill>
            <w14:solidFill>
              <w14:schemeClr w14:val="tx1"/>
            </w14:solidFill>
          </w14:textFill>
        </w:rPr>
      </w:pPr>
      <w:r>
        <w:rPr>
          <w:rFonts w:ascii="楷体" w:hAnsi="楷体" w:eastAsia="楷体" w:cs="楷体"/>
          <w:b/>
          <w:bCs/>
          <w:color w:val="000000" w:themeColor="text1"/>
          <w:spacing w:val="2"/>
          <w:sz w:val="31"/>
          <w:szCs w:val="31"/>
          <w:u w:val="none" w:color="auto"/>
          <w14:textFill>
            <w14:solidFill>
              <w14:schemeClr w14:val="tx1"/>
            </w14:solidFill>
          </w14:textFill>
        </w:rPr>
        <w:t>（</w:t>
      </w:r>
      <w:r>
        <w:rPr>
          <w:rFonts w:hint="eastAsia" w:ascii="楷体" w:hAnsi="楷体" w:eastAsia="楷体" w:cs="楷体"/>
          <w:b/>
          <w:bCs/>
          <w:color w:val="000000" w:themeColor="text1"/>
          <w:spacing w:val="2"/>
          <w:sz w:val="31"/>
          <w:szCs w:val="31"/>
          <w:u w:val="none" w:color="auto"/>
          <w:lang w:eastAsia="zh-CN"/>
          <w14:textFill>
            <w14:solidFill>
              <w14:schemeClr w14:val="tx1"/>
            </w14:solidFill>
          </w14:textFill>
        </w:rPr>
        <w:t>三</w:t>
      </w:r>
      <w:r>
        <w:rPr>
          <w:rFonts w:ascii="楷体" w:hAnsi="楷体" w:eastAsia="楷体" w:cs="楷体"/>
          <w:b/>
          <w:bCs/>
          <w:color w:val="000000" w:themeColor="text1"/>
          <w:spacing w:val="2"/>
          <w:sz w:val="31"/>
          <w:szCs w:val="31"/>
          <w:u w:val="none" w:color="auto"/>
          <w14:textFill>
            <w14:solidFill>
              <w14:schemeClr w14:val="tx1"/>
            </w14:solidFill>
          </w14:textFill>
        </w:rPr>
        <w:t>）</w:t>
      </w:r>
      <w:r>
        <w:rPr>
          <w:rFonts w:hint="eastAsia" w:ascii="楷体" w:hAnsi="楷体" w:eastAsia="楷体" w:cs="楷体"/>
          <w:b/>
          <w:bCs/>
          <w:color w:val="000000" w:themeColor="text1"/>
          <w:spacing w:val="2"/>
          <w:sz w:val="31"/>
          <w:szCs w:val="31"/>
          <w:u w:val="none" w:color="auto"/>
          <w:lang w:eastAsia="zh-CN"/>
          <w14:textFill>
            <w14:solidFill>
              <w14:schemeClr w14:val="tx1"/>
            </w14:solidFill>
          </w14:textFill>
        </w:rPr>
        <w:t>城乡社区支出</w:t>
      </w:r>
      <w:r>
        <w:rPr>
          <w:rFonts w:ascii="楷体" w:hAnsi="楷体" w:eastAsia="楷体" w:cs="楷体"/>
          <w:b/>
          <w:bCs/>
          <w:color w:val="000000" w:themeColor="text1"/>
          <w:spacing w:val="2"/>
          <w:sz w:val="31"/>
          <w:szCs w:val="31"/>
          <w:u w:val="none" w:color="auto"/>
          <w14:textFill>
            <w14:solidFill>
              <w14:schemeClr w14:val="tx1"/>
            </w14:solidFill>
          </w14:textFill>
        </w:rPr>
        <w:t>（类）</w:t>
      </w:r>
    </w:p>
    <w:p w14:paraId="5C59641B">
      <w:pPr>
        <w:keepNext w:val="0"/>
        <w:keepLines w:val="0"/>
        <w:pageBreakBefore w:val="0"/>
        <w:wordWrap/>
        <w:overflowPunct/>
        <w:topLinePunct w:val="0"/>
        <w:bidi w:val="0"/>
        <w:snapToGrid w:val="0"/>
        <w:spacing w:before="201" w:line="360" w:lineRule="auto"/>
        <w:ind w:left="3" w:right="315" w:firstLine="637"/>
        <w:rPr>
          <w:rFonts w:ascii="仿宋" w:hAnsi="仿宋" w:eastAsia="仿宋" w:cs="仿宋"/>
          <w:color w:val="000000" w:themeColor="text1"/>
          <w:sz w:val="31"/>
          <w:szCs w:val="31"/>
          <w:u w:val="none" w:color="auto"/>
          <w14:textFill>
            <w14:solidFill>
              <w14:schemeClr w14:val="tx1"/>
            </w14:solidFill>
          </w14:textFill>
        </w:rPr>
      </w:pPr>
      <w:r>
        <w:rPr>
          <w:rFonts w:hint="eastAsia" w:ascii="仿宋" w:hAnsi="仿宋" w:eastAsia="仿宋" w:cs="仿宋"/>
          <w:color w:val="000000" w:themeColor="text1"/>
          <w:spacing w:val="10"/>
          <w:sz w:val="31"/>
          <w:szCs w:val="31"/>
          <w:u w:val="none" w:color="auto"/>
          <w:lang w:eastAsia="zh-CN"/>
          <w14:textFill>
            <w14:solidFill>
              <w14:schemeClr w14:val="tx1"/>
            </w14:solidFill>
          </w14:textFill>
        </w:rPr>
        <w:t>城乡社区支出</w:t>
      </w:r>
      <w:r>
        <w:rPr>
          <w:rFonts w:ascii="仿宋" w:hAnsi="仿宋" w:eastAsia="仿宋" w:cs="仿宋"/>
          <w:color w:val="000000" w:themeColor="text1"/>
          <w:spacing w:val="10"/>
          <w:sz w:val="31"/>
          <w:szCs w:val="31"/>
          <w:u w:val="none" w:color="auto"/>
          <w14:textFill>
            <w14:solidFill>
              <w14:schemeClr w14:val="tx1"/>
            </w14:solidFill>
          </w14:textFill>
        </w:rPr>
        <w:t>类年初预算数为</w:t>
      </w:r>
      <w:r>
        <w:rPr>
          <w:rFonts w:ascii="仿宋" w:hAnsi="仿宋" w:eastAsia="仿宋" w:cs="仿宋"/>
          <w:color w:val="000000" w:themeColor="text1"/>
          <w:spacing w:val="-135"/>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7"/>
          <w:sz w:val="31"/>
          <w:szCs w:val="31"/>
          <w:u w:val="none" w:color="auto"/>
          <w:lang w:val="en-US" w:eastAsia="zh-CN"/>
          <w14:textFill>
            <w14:solidFill>
              <w14:schemeClr w14:val="tx1"/>
            </w14:solidFill>
          </w14:textFill>
        </w:rPr>
        <w:t>185.23</w:t>
      </w:r>
      <w:r>
        <w:rPr>
          <w:rFonts w:ascii="仿宋" w:hAnsi="仿宋" w:eastAsia="仿宋" w:cs="仿宋"/>
          <w:color w:val="000000" w:themeColor="text1"/>
          <w:spacing w:val="10"/>
          <w:sz w:val="31"/>
          <w:szCs w:val="31"/>
          <w:u w:val="none" w:color="auto"/>
          <w14:textFill>
            <w14:solidFill>
              <w14:schemeClr w14:val="tx1"/>
            </w14:solidFill>
          </w14:textFill>
        </w:rPr>
        <w:t>万元，与上年相比增加</w:t>
      </w:r>
      <w:r>
        <w:rPr>
          <w:rFonts w:hint="eastAsia" w:ascii="仿宋" w:hAnsi="仿宋" w:eastAsia="仿宋" w:cs="仿宋"/>
          <w:color w:val="000000" w:themeColor="text1"/>
          <w:spacing w:val="10"/>
          <w:sz w:val="31"/>
          <w:szCs w:val="31"/>
          <w:u w:val="none" w:color="auto"/>
          <w:lang w:val="en-US" w:eastAsia="zh-CN"/>
          <w14:textFill>
            <w14:solidFill>
              <w14:schemeClr w14:val="tx1"/>
            </w14:solidFill>
          </w14:textFill>
        </w:rPr>
        <w:t>34.51</w:t>
      </w:r>
      <w:r>
        <w:rPr>
          <w:rFonts w:ascii="仿宋" w:hAnsi="仿宋" w:eastAsia="仿宋" w:cs="仿宋"/>
          <w:color w:val="000000" w:themeColor="text1"/>
          <w:spacing w:val="3"/>
          <w:sz w:val="31"/>
          <w:szCs w:val="31"/>
          <w:u w:val="none" w:color="auto"/>
          <w14:textFill>
            <w14:solidFill>
              <w14:schemeClr w14:val="tx1"/>
            </w14:solidFill>
          </w14:textFill>
        </w:rPr>
        <w:t>万元。其中：</w:t>
      </w:r>
    </w:p>
    <w:p w14:paraId="3C095A7B">
      <w:pPr>
        <w:keepNext w:val="0"/>
        <w:keepLines w:val="0"/>
        <w:pageBreakBefore w:val="0"/>
        <w:numPr>
          <w:ilvl w:val="0"/>
          <w:numId w:val="5"/>
        </w:numPr>
        <w:wordWrap/>
        <w:overflowPunct/>
        <w:topLinePunct w:val="0"/>
        <w:bidi w:val="0"/>
        <w:snapToGrid w:val="0"/>
        <w:spacing w:before="50" w:line="360" w:lineRule="auto"/>
        <w:ind w:right="224" w:rightChars="0" w:firstLine="636" w:firstLineChars="200"/>
        <w:rPr>
          <w:rFonts w:ascii="仿宋" w:hAnsi="仿宋" w:eastAsia="仿宋" w:cs="仿宋"/>
          <w:color w:val="000000" w:themeColor="text1"/>
          <w:spacing w:val="-15"/>
          <w:sz w:val="31"/>
          <w:szCs w:val="31"/>
          <w:u w:val="none" w:color="auto"/>
          <w14:textFill>
            <w14:solidFill>
              <w14:schemeClr w14:val="tx1"/>
            </w14:solidFill>
          </w14:textFill>
        </w:rPr>
      </w:pPr>
      <w:r>
        <w:rPr>
          <w:rFonts w:hint="eastAsia" w:ascii="仿宋" w:hAnsi="仿宋" w:eastAsia="仿宋" w:cs="仿宋"/>
          <w:color w:val="000000" w:themeColor="text1"/>
          <w:spacing w:val="4"/>
          <w:sz w:val="31"/>
          <w:szCs w:val="31"/>
          <w:u w:val="none" w:color="auto"/>
          <w:lang w:eastAsia="zh-CN"/>
          <w14:textFill>
            <w14:solidFill>
              <w14:schemeClr w14:val="tx1"/>
            </w14:solidFill>
          </w14:textFill>
        </w:rPr>
        <w:t>城乡社区公共设施</w:t>
      </w:r>
      <w:r>
        <w:rPr>
          <w:rFonts w:ascii="仿宋" w:hAnsi="仿宋" w:eastAsia="仿宋" w:cs="仿宋"/>
          <w:color w:val="000000" w:themeColor="text1"/>
          <w:spacing w:val="4"/>
          <w:sz w:val="31"/>
          <w:szCs w:val="31"/>
          <w:u w:val="none" w:color="auto"/>
          <w14:textFill>
            <w14:solidFill>
              <w14:schemeClr w14:val="tx1"/>
            </w14:solidFill>
          </w14:textFill>
        </w:rPr>
        <w:t>（款）</w:t>
      </w:r>
      <w:r>
        <w:rPr>
          <w:rFonts w:hint="eastAsia" w:ascii="仿宋" w:hAnsi="仿宋" w:eastAsia="仿宋" w:cs="仿宋"/>
          <w:color w:val="000000" w:themeColor="text1"/>
          <w:spacing w:val="4"/>
          <w:sz w:val="31"/>
          <w:szCs w:val="31"/>
          <w:u w:val="none" w:color="auto"/>
          <w:lang w:eastAsia="zh-CN"/>
          <w14:textFill>
            <w14:solidFill>
              <w14:schemeClr w14:val="tx1"/>
            </w14:solidFill>
          </w14:textFill>
        </w:rPr>
        <w:t>其他城乡公共设施支出</w:t>
      </w:r>
      <w:r>
        <w:rPr>
          <w:rFonts w:ascii="仿宋" w:hAnsi="仿宋" w:eastAsia="仿宋" w:cs="仿宋"/>
          <w:color w:val="000000" w:themeColor="text1"/>
          <w:spacing w:val="4"/>
          <w:sz w:val="31"/>
          <w:szCs w:val="31"/>
          <w:u w:val="none" w:color="auto"/>
          <w14:textFill>
            <w14:solidFill>
              <w14:schemeClr w14:val="tx1"/>
            </w14:solidFill>
          </w14:textFill>
        </w:rPr>
        <w:t>（项）。年初预算</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185.23</w:t>
      </w:r>
      <w:r>
        <w:rPr>
          <w:rFonts w:ascii="仿宋" w:hAnsi="仿宋" w:eastAsia="仿宋" w:cs="仿宋"/>
          <w:color w:val="000000" w:themeColor="text1"/>
          <w:spacing w:val="4"/>
          <w:sz w:val="31"/>
          <w:szCs w:val="31"/>
          <w:u w:val="none" w:color="auto"/>
          <w14:textFill>
            <w14:solidFill>
              <w14:schemeClr w14:val="tx1"/>
            </w14:solidFill>
          </w14:textFill>
        </w:rPr>
        <w:t>万元，与上年</w:t>
      </w:r>
      <w:r>
        <w:rPr>
          <w:rFonts w:ascii="仿宋" w:hAnsi="仿宋" w:eastAsia="仿宋" w:cs="仿宋"/>
          <w:color w:val="000000" w:themeColor="text1"/>
          <w:spacing w:val="-15"/>
          <w:sz w:val="31"/>
          <w:szCs w:val="31"/>
          <w:u w:val="none" w:color="auto"/>
          <w14:textFill>
            <w14:solidFill>
              <w14:schemeClr w14:val="tx1"/>
            </w14:solidFill>
          </w14:textFill>
        </w:rPr>
        <w:t>相比增加</w:t>
      </w:r>
      <w:r>
        <w:rPr>
          <w:rFonts w:hint="eastAsia" w:ascii="仿宋" w:hAnsi="仿宋" w:eastAsia="仿宋" w:cs="仿宋"/>
          <w:color w:val="000000" w:themeColor="text1"/>
          <w:spacing w:val="-15"/>
          <w:sz w:val="31"/>
          <w:szCs w:val="31"/>
          <w:u w:val="none" w:color="auto"/>
          <w:lang w:val="en-US" w:eastAsia="zh-CN"/>
          <w14:textFill>
            <w14:solidFill>
              <w14:schemeClr w14:val="tx1"/>
            </w14:solidFill>
          </w14:textFill>
        </w:rPr>
        <w:t>34.51</w:t>
      </w:r>
      <w:r>
        <w:rPr>
          <w:rFonts w:ascii="仿宋" w:hAnsi="仿宋" w:eastAsia="仿宋" w:cs="仿宋"/>
          <w:color w:val="000000" w:themeColor="text1"/>
          <w:spacing w:val="-15"/>
          <w:sz w:val="31"/>
          <w:szCs w:val="31"/>
          <w:u w:val="none" w:color="auto"/>
          <w14:textFill>
            <w14:solidFill>
              <w14:schemeClr w14:val="tx1"/>
            </w14:solidFill>
          </w14:textFill>
        </w:rPr>
        <w:t>万元，增长</w:t>
      </w:r>
      <w:r>
        <w:rPr>
          <w:rFonts w:hint="eastAsia" w:ascii="仿宋" w:hAnsi="仿宋" w:eastAsia="仿宋" w:cs="仿宋"/>
          <w:color w:val="000000" w:themeColor="text1"/>
          <w:spacing w:val="-15"/>
          <w:sz w:val="31"/>
          <w:szCs w:val="31"/>
          <w:u w:val="none" w:color="auto"/>
          <w:lang w:val="en-US" w:eastAsia="zh-CN"/>
          <w14:textFill>
            <w14:solidFill>
              <w14:schemeClr w14:val="tx1"/>
            </w14:solidFill>
          </w14:textFill>
        </w:rPr>
        <w:t>23</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ascii="仿宋" w:hAnsi="仿宋" w:eastAsia="仿宋" w:cs="仿宋"/>
          <w:color w:val="000000" w:themeColor="text1"/>
          <w:spacing w:val="-15"/>
          <w:sz w:val="31"/>
          <w:szCs w:val="31"/>
          <w:u w:val="none" w:color="auto"/>
          <w14:textFill>
            <w14:solidFill>
              <w14:schemeClr w14:val="tx1"/>
            </w14:solidFill>
          </w14:textFill>
        </w:rPr>
        <w:t>%。变动原因：</w:t>
      </w:r>
      <w:r>
        <w:rPr>
          <w:rFonts w:hint="eastAsia" w:ascii="仿宋" w:hAnsi="仿宋" w:eastAsia="仿宋" w:cs="仿宋"/>
          <w:color w:val="000000" w:themeColor="text1"/>
          <w:spacing w:val="-15"/>
          <w:sz w:val="31"/>
          <w:szCs w:val="31"/>
          <w:u w:val="none" w:color="auto"/>
          <w:lang w:eastAsia="zh-CN"/>
          <w14:textFill>
            <w14:solidFill>
              <w14:schemeClr w14:val="tx1"/>
            </w14:solidFill>
          </w14:textFill>
        </w:rPr>
        <w:t>人员增加</w:t>
      </w:r>
      <w:r>
        <w:rPr>
          <w:rFonts w:ascii="仿宋" w:hAnsi="仿宋" w:eastAsia="仿宋" w:cs="仿宋"/>
          <w:color w:val="000000" w:themeColor="text1"/>
          <w:spacing w:val="-15"/>
          <w:sz w:val="31"/>
          <w:szCs w:val="31"/>
          <w:u w:val="none" w:color="auto"/>
          <w14:textFill>
            <w14:solidFill>
              <w14:schemeClr w14:val="tx1"/>
            </w14:solidFill>
          </w14:textFill>
        </w:rPr>
        <w:t>。</w:t>
      </w:r>
    </w:p>
    <w:p w14:paraId="04784909">
      <w:pPr>
        <w:keepNext w:val="0"/>
        <w:keepLines w:val="0"/>
        <w:pageBreakBefore w:val="0"/>
        <w:wordWrap/>
        <w:overflowPunct/>
        <w:topLinePunct w:val="0"/>
        <w:bidi w:val="0"/>
        <w:snapToGrid w:val="0"/>
        <w:spacing w:before="236" w:line="360" w:lineRule="auto"/>
        <w:ind w:left="667"/>
        <w:rPr>
          <w:rFonts w:ascii="楷体" w:hAnsi="楷体" w:eastAsia="楷体" w:cs="楷体"/>
          <w:color w:val="000000" w:themeColor="text1"/>
          <w:sz w:val="31"/>
          <w:szCs w:val="31"/>
          <w:u w:val="none" w:color="auto"/>
          <w14:textFill>
            <w14:solidFill>
              <w14:schemeClr w14:val="tx1"/>
            </w14:solidFill>
          </w14:textFill>
        </w:rPr>
      </w:pPr>
      <w:r>
        <w:rPr>
          <w:rFonts w:ascii="楷体" w:hAnsi="楷体" w:eastAsia="楷体" w:cs="楷体"/>
          <w:b/>
          <w:bCs/>
          <w:color w:val="000000" w:themeColor="text1"/>
          <w:spacing w:val="2"/>
          <w:sz w:val="31"/>
          <w:szCs w:val="31"/>
          <w:u w:val="none" w:color="auto"/>
          <w14:textFill>
            <w14:solidFill>
              <w14:schemeClr w14:val="tx1"/>
            </w14:solidFill>
          </w14:textFill>
        </w:rPr>
        <w:t>（</w:t>
      </w:r>
      <w:r>
        <w:rPr>
          <w:rFonts w:hint="eastAsia" w:ascii="楷体" w:hAnsi="楷体" w:eastAsia="楷体" w:cs="楷体"/>
          <w:b/>
          <w:bCs/>
          <w:color w:val="000000" w:themeColor="text1"/>
          <w:spacing w:val="2"/>
          <w:sz w:val="31"/>
          <w:szCs w:val="31"/>
          <w:u w:val="none" w:color="auto"/>
          <w:lang w:eastAsia="zh-CN"/>
          <w14:textFill>
            <w14:solidFill>
              <w14:schemeClr w14:val="tx1"/>
            </w14:solidFill>
          </w14:textFill>
        </w:rPr>
        <w:t>四</w:t>
      </w:r>
      <w:r>
        <w:rPr>
          <w:rFonts w:ascii="楷体" w:hAnsi="楷体" w:eastAsia="楷体" w:cs="楷体"/>
          <w:b/>
          <w:bCs/>
          <w:color w:val="000000" w:themeColor="text1"/>
          <w:spacing w:val="2"/>
          <w:sz w:val="31"/>
          <w:szCs w:val="31"/>
          <w:u w:val="none" w:color="auto"/>
          <w14:textFill>
            <w14:solidFill>
              <w14:schemeClr w14:val="tx1"/>
            </w14:solidFill>
          </w14:textFill>
        </w:rPr>
        <w:t>）</w:t>
      </w:r>
      <w:r>
        <w:rPr>
          <w:rFonts w:hint="eastAsia" w:ascii="楷体" w:hAnsi="楷体" w:eastAsia="楷体" w:cs="楷体"/>
          <w:b/>
          <w:bCs/>
          <w:color w:val="000000" w:themeColor="text1"/>
          <w:spacing w:val="2"/>
          <w:sz w:val="31"/>
          <w:szCs w:val="31"/>
          <w:u w:val="none" w:color="auto"/>
          <w:lang w:eastAsia="zh-CN"/>
          <w14:textFill>
            <w14:solidFill>
              <w14:schemeClr w14:val="tx1"/>
            </w14:solidFill>
          </w14:textFill>
        </w:rPr>
        <w:t>住房保障支出</w:t>
      </w:r>
      <w:r>
        <w:rPr>
          <w:rFonts w:ascii="楷体" w:hAnsi="楷体" w:eastAsia="楷体" w:cs="楷体"/>
          <w:b/>
          <w:bCs/>
          <w:color w:val="000000" w:themeColor="text1"/>
          <w:spacing w:val="2"/>
          <w:sz w:val="31"/>
          <w:szCs w:val="31"/>
          <w:u w:val="none" w:color="auto"/>
          <w14:textFill>
            <w14:solidFill>
              <w14:schemeClr w14:val="tx1"/>
            </w14:solidFill>
          </w14:textFill>
        </w:rPr>
        <w:t>（类）</w:t>
      </w:r>
    </w:p>
    <w:p w14:paraId="6E5C92A9">
      <w:pPr>
        <w:keepNext w:val="0"/>
        <w:keepLines w:val="0"/>
        <w:pageBreakBefore w:val="0"/>
        <w:wordWrap/>
        <w:overflowPunct/>
        <w:topLinePunct w:val="0"/>
        <w:bidi w:val="0"/>
        <w:snapToGrid w:val="0"/>
        <w:spacing w:before="201" w:line="360" w:lineRule="auto"/>
        <w:ind w:left="3" w:right="315" w:firstLine="637"/>
        <w:rPr>
          <w:rFonts w:ascii="仿宋" w:hAnsi="仿宋" w:eastAsia="仿宋" w:cs="仿宋"/>
          <w:color w:val="000000" w:themeColor="text1"/>
          <w:sz w:val="31"/>
          <w:szCs w:val="31"/>
          <w:u w:val="none" w:color="auto"/>
          <w14:textFill>
            <w14:solidFill>
              <w14:schemeClr w14:val="tx1"/>
            </w14:solidFill>
          </w14:textFill>
        </w:rPr>
      </w:pPr>
      <w:r>
        <w:rPr>
          <w:rFonts w:hint="eastAsia" w:ascii="仿宋" w:hAnsi="仿宋" w:eastAsia="仿宋" w:cs="仿宋"/>
          <w:color w:val="000000" w:themeColor="text1"/>
          <w:spacing w:val="10"/>
          <w:sz w:val="31"/>
          <w:szCs w:val="31"/>
          <w:u w:val="none" w:color="auto"/>
          <w:lang w:eastAsia="zh-CN"/>
          <w14:textFill>
            <w14:solidFill>
              <w14:schemeClr w14:val="tx1"/>
            </w14:solidFill>
          </w14:textFill>
        </w:rPr>
        <w:t>住房保障支出</w:t>
      </w:r>
      <w:r>
        <w:rPr>
          <w:rFonts w:ascii="仿宋" w:hAnsi="仿宋" w:eastAsia="仿宋" w:cs="仿宋"/>
          <w:color w:val="000000" w:themeColor="text1"/>
          <w:spacing w:val="10"/>
          <w:sz w:val="31"/>
          <w:szCs w:val="31"/>
          <w:u w:val="none" w:color="auto"/>
          <w14:textFill>
            <w14:solidFill>
              <w14:schemeClr w14:val="tx1"/>
            </w14:solidFill>
          </w14:textFill>
        </w:rPr>
        <w:t>类年初预算数为</w:t>
      </w:r>
      <w:r>
        <w:rPr>
          <w:rFonts w:hint="eastAsia" w:ascii="仿宋" w:hAnsi="仿宋" w:eastAsia="仿宋" w:cs="仿宋"/>
          <w:color w:val="000000" w:themeColor="text1"/>
          <w:spacing w:val="10"/>
          <w:sz w:val="31"/>
          <w:szCs w:val="31"/>
          <w:u w:val="none" w:color="auto"/>
          <w:lang w:val="en-US" w:eastAsia="zh-CN"/>
          <w14:textFill>
            <w14:solidFill>
              <w14:schemeClr w14:val="tx1"/>
            </w14:solidFill>
          </w14:textFill>
        </w:rPr>
        <w:t xml:space="preserve"> 19.38</w:t>
      </w:r>
      <w:r>
        <w:rPr>
          <w:rFonts w:ascii="仿宋" w:hAnsi="仿宋" w:eastAsia="仿宋" w:cs="仿宋"/>
          <w:color w:val="000000" w:themeColor="text1"/>
          <w:spacing w:val="10"/>
          <w:sz w:val="31"/>
          <w:szCs w:val="31"/>
          <w:u w:val="none" w:color="auto"/>
          <w14:textFill>
            <w14:solidFill>
              <w14:schemeClr w14:val="tx1"/>
            </w14:solidFill>
          </w14:textFill>
        </w:rPr>
        <w:t>万元，与上年相比增加</w:t>
      </w:r>
      <w:r>
        <w:rPr>
          <w:rFonts w:hint="eastAsia" w:ascii="仿宋" w:hAnsi="仿宋" w:eastAsia="仿宋" w:cs="仿宋"/>
          <w:color w:val="000000" w:themeColor="text1"/>
          <w:spacing w:val="10"/>
          <w:sz w:val="31"/>
          <w:szCs w:val="31"/>
          <w:u w:val="none" w:color="auto"/>
          <w:lang w:val="en-US" w:eastAsia="zh-CN"/>
          <w14:textFill>
            <w14:solidFill>
              <w14:schemeClr w14:val="tx1"/>
            </w14:solidFill>
          </w14:textFill>
        </w:rPr>
        <w:t>3.99</w:t>
      </w:r>
      <w:r>
        <w:rPr>
          <w:rFonts w:ascii="仿宋" w:hAnsi="仿宋" w:eastAsia="仿宋" w:cs="仿宋"/>
          <w:color w:val="000000" w:themeColor="text1"/>
          <w:spacing w:val="3"/>
          <w:sz w:val="31"/>
          <w:szCs w:val="31"/>
          <w:u w:val="none" w:color="auto"/>
          <w14:textFill>
            <w14:solidFill>
              <w14:schemeClr w14:val="tx1"/>
            </w14:solidFill>
          </w14:textFill>
        </w:rPr>
        <w:t>万元。其中：</w:t>
      </w:r>
    </w:p>
    <w:p w14:paraId="73449634">
      <w:pPr>
        <w:keepNext w:val="0"/>
        <w:keepLines w:val="0"/>
        <w:pageBreakBefore w:val="0"/>
        <w:numPr>
          <w:ilvl w:val="0"/>
          <w:numId w:val="0"/>
        </w:numPr>
        <w:wordWrap/>
        <w:overflowPunct/>
        <w:topLinePunct w:val="0"/>
        <w:bidi w:val="0"/>
        <w:snapToGrid w:val="0"/>
        <w:spacing w:before="50" w:line="360" w:lineRule="auto"/>
        <w:ind w:right="224" w:rightChars="0" w:firstLine="636" w:firstLineChars="200"/>
        <w:rPr>
          <w:color w:val="000000" w:themeColor="text1"/>
          <w14:textFill>
            <w14:solidFill>
              <w14:schemeClr w14:val="tx1"/>
            </w14:solidFill>
          </w14:textFill>
        </w:rPr>
      </w:pP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1.</w:t>
      </w:r>
      <w:r>
        <w:rPr>
          <w:rFonts w:hint="eastAsia" w:ascii="仿宋" w:hAnsi="仿宋" w:eastAsia="仿宋" w:cs="仿宋"/>
          <w:color w:val="000000" w:themeColor="text1"/>
          <w:spacing w:val="4"/>
          <w:sz w:val="31"/>
          <w:szCs w:val="31"/>
          <w:u w:val="none" w:color="auto"/>
          <w:lang w:eastAsia="zh-CN"/>
          <w14:textFill>
            <w14:solidFill>
              <w14:schemeClr w14:val="tx1"/>
            </w14:solidFill>
          </w14:textFill>
        </w:rPr>
        <w:t>住房改革支出</w:t>
      </w:r>
      <w:r>
        <w:rPr>
          <w:rFonts w:ascii="仿宋" w:hAnsi="仿宋" w:eastAsia="仿宋" w:cs="仿宋"/>
          <w:color w:val="000000" w:themeColor="text1"/>
          <w:spacing w:val="4"/>
          <w:sz w:val="31"/>
          <w:szCs w:val="31"/>
          <w:u w:val="none" w:color="auto"/>
          <w14:textFill>
            <w14:solidFill>
              <w14:schemeClr w14:val="tx1"/>
            </w14:solidFill>
          </w14:textFill>
        </w:rPr>
        <w:t>（款）</w:t>
      </w:r>
      <w:r>
        <w:rPr>
          <w:rFonts w:hint="eastAsia" w:ascii="仿宋" w:hAnsi="仿宋" w:eastAsia="仿宋" w:cs="仿宋"/>
          <w:color w:val="000000" w:themeColor="text1"/>
          <w:spacing w:val="4"/>
          <w:sz w:val="31"/>
          <w:szCs w:val="31"/>
          <w:u w:val="none" w:color="auto"/>
          <w:lang w:eastAsia="zh-CN"/>
          <w14:textFill>
            <w14:solidFill>
              <w14:schemeClr w14:val="tx1"/>
            </w14:solidFill>
          </w14:textFill>
        </w:rPr>
        <w:t>住房公积金</w:t>
      </w:r>
      <w:r>
        <w:rPr>
          <w:rFonts w:ascii="仿宋" w:hAnsi="仿宋" w:eastAsia="仿宋" w:cs="仿宋"/>
          <w:color w:val="000000" w:themeColor="text1"/>
          <w:spacing w:val="4"/>
          <w:sz w:val="31"/>
          <w:szCs w:val="31"/>
          <w:u w:val="none" w:color="auto"/>
          <w14:textFill>
            <w14:solidFill>
              <w14:schemeClr w14:val="tx1"/>
            </w14:solidFill>
          </w14:textFill>
        </w:rPr>
        <w:t>（项）。年初预算</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19.38</w:t>
      </w:r>
      <w:r>
        <w:rPr>
          <w:rFonts w:ascii="仿宋" w:hAnsi="仿宋" w:eastAsia="仿宋" w:cs="仿宋"/>
          <w:color w:val="000000" w:themeColor="text1"/>
          <w:spacing w:val="4"/>
          <w:sz w:val="31"/>
          <w:szCs w:val="31"/>
          <w:u w:val="none" w:color="auto"/>
          <w14:textFill>
            <w14:solidFill>
              <w14:schemeClr w14:val="tx1"/>
            </w14:solidFill>
          </w14:textFill>
        </w:rPr>
        <w:t>万元，与上年</w:t>
      </w:r>
      <w:r>
        <w:rPr>
          <w:rFonts w:ascii="仿宋" w:hAnsi="仿宋" w:eastAsia="仿宋" w:cs="仿宋"/>
          <w:color w:val="000000" w:themeColor="text1"/>
          <w:spacing w:val="-15"/>
          <w:sz w:val="31"/>
          <w:szCs w:val="31"/>
          <w:u w:val="none" w:color="auto"/>
          <w14:textFill>
            <w14:solidFill>
              <w14:schemeClr w14:val="tx1"/>
            </w14:solidFill>
          </w14:textFill>
        </w:rPr>
        <w:t>相比增加</w:t>
      </w:r>
      <w:r>
        <w:rPr>
          <w:rFonts w:hint="eastAsia" w:ascii="仿宋" w:hAnsi="仿宋" w:eastAsia="仿宋" w:cs="仿宋"/>
          <w:color w:val="000000" w:themeColor="text1"/>
          <w:spacing w:val="-15"/>
          <w:sz w:val="31"/>
          <w:szCs w:val="31"/>
          <w:u w:val="none" w:color="auto"/>
          <w:lang w:val="en-US" w:eastAsia="zh-CN"/>
          <w14:textFill>
            <w14:solidFill>
              <w14:schemeClr w14:val="tx1"/>
            </w14:solidFill>
          </w14:textFill>
        </w:rPr>
        <w:t>3.99</w:t>
      </w:r>
      <w:r>
        <w:rPr>
          <w:rFonts w:ascii="仿宋" w:hAnsi="仿宋" w:eastAsia="仿宋" w:cs="仿宋"/>
          <w:color w:val="000000" w:themeColor="text1"/>
          <w:spacing w:val="-15"/>
          <w:sz w:val="31"/>
          <w:szCs w:val="31"/>
          <w:u w:val="none" w:color="auto"/>
          <w14:textFill>
            <w14:solidFill>
              <w14:schemeClr w14:val="tx1"/>
            </w14:solidFill>
          </w14:textFill>
        </w:rPr>
        <w:t>万元，增长</w:t>
      </w:r>
      <w:r>
        <w:rPr>
          <w:rFonts w:hint="eastAsia" w:ascii="仿宋" w:hAnsi="仿宋" w:eastAsia="仿宋" w:cs="仿宋"/>
          <w:color w:val="000000" w:themeColor="text1"/>
          <w:spacing w:val="-15"/>
          <w:sz w:val="31"/>
          <w:szCs w:val="31"/>
          <w:u w:val="none" w:color="auto"/>
          <w:lang w:val="en-US" w:eastAsia="zh-CN"/>
          <w14:textFill>
            <w14:solidFill>
              <w14:schemeClr w14:val="tx1"/>
            </w14:solidFill>
          </w14:textFill>
        </w:rPr>
        <w:t>26</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ascii="仿宋" w:hAnsi="仿宋" w:eastAsia="仿宋" w:cs="仿宋"/>
          <w:color w:val="000000" w:themeColor="text1"/>
          <w:spacing w:val="-15"/>
          <w:sz w:val="31"/>
          <w:szCs w:val="31"/>
          <w:u w:val="none" w:color="auto"/>
          <w14:textFill>
            <w14:solidFill>
              <w14:schemeClr w14:val="tx1"/>
            </w14:solidFill>
          </w14:textFill>
        </w:rPr>
        <w:t>%。变动原因：</w:t>
      </w:r>
      <w:r>
        <w:rPr>
          <w:rFonts w:hint="eastAsia" w:ascii="仿宋" w:hAnsi="仿宋" w:eastAsia="仿宋" w:cs="仿宋"/>
          <w:color w:val="000000" w:themeColor="text1"/>
          <w:spacing w:val="-15"/>
          <w:sz w:val="31"/>
          <w:szCs w:val="31"/>
          <w:u w:val="none" w:color="auto"/>
          <w:lang w:eastAsia="zh-CN"/>
          <w14:textFill>
            <w14:solidFill>
              <w14:schemeClr w14:val="tx1"/>
            </w14:solidFill>
          </w14:textFill>
        </w:rPr>
        <w:t>人员增加</w:t>
      </w:r>
      <w:r>
        <w:rPr>
          <w:rFonts w:ascii="仿宋" w:hAnsi="仿宋" w:eastAsia="仿宋" w:cs="仿宋"/>
          <w:color w:val="000000" w:themeColor="text1"/>
          <w:spacing w:val="-15"/>
          <w:sz w:val="31"/>
          <w:szCs w:val="31"/>
          <w:u w:val="none" w:color="auto"/>
          <w14:textFill>
            <w14:solidFill>
              <w14:schemeClr w14:val="tx1"/>
            </w14:solidFill>
          </w14:textFill>
        </w:rPr>
        <w:t>。</w:t>
      </w:r>
    </w:p>
    <w:p w14:paraId="15E7373E">
      <w:pPr>
        <w:keepNext w:val="0"/>
        <w:keepLines w:val="0"/>
        <w:pageBreakBefore w:val="0"/>
        <w:wordWrap/>
        <w:overflowPunct/>
        <w:topLinePunct w:val="0"/>
        <w:bidi w:val="0"/>
        <w:snapToGrid w:val="0"/>
        <w:spacing w:before="52" w:line="360" w:lineRule="auto"/>
        <w:ind w:left="652"/>
        <w:outlineLvl w:val="2"/>
        <w:rPr>
          <w:rFonts w:ascii="黑体" w:hAnsi="黑体" w:eastAsia="黑体" w:cs="黑体"/>
          <w:color w:val="000000" w:themeColor="text1"/>
          <w:sz w:val="31"/>
          <w:szCs w:val="31"/>
          <w:u w:val="none" w:color="auto"/>
          <w14:textFill>
            <w14:solidFill>
              <w14:schemeClr w14:val="tx1"/>
            </w14:solidFill>
          </w14:textFill>
        </w:rPr>
      </w:pPr>
      <w:r>
        <w:rPr>
          <w:rFonts w:ascii="黑体" w:hAnsi="黑体" w:eastAsia="黑体" w:cs="黑体"/>
          <w:color w:val="000000" w:themeColor="text1"/>
          <w:spacing w:val="8"/>
          <w:sz w:val="31"/>
          <w:szCs w:val="31"/>
          <w:u w:val="none" w:color="auto"/>
          <w14:textFill>
            <w14:solidFill>
              <w14:schemeClr w14:val="tx1"/>
            </w14:solidFill>
          </w14:textFill>
        </w:rPr>
        <w:t>六、一般公共预算基本支出预算情况说明</w:t>
      </w:r>
    </w:p>
    <w:p w14:paraId="71A80C38">
      <w:pPr>
        <w:keepNext w:val="0"/>
        <w:keepLines w:val="0"/>
        <w:pageBreakBefore w:val="0"/>
        <w:wordWrap/>
        <w:overflowPunct/>
        <w:topLinePunct w:val="0"/>
        <w:bidi w:val="0"/>
        <w:snapToGrid w:val="0"/>
        <w:spacing w:before="45" w:line="360" w:lineRule="auto"/>
        <w:ind w:left="21" w:right="315" w:firstLine="620"/>
        <w:rPr>
          <w:rFonts w:ascii="仿宋" w:hAnsi="仿宋" w:eastAsia="仿宋" w:cs="仿宋"/>
          <w:color w:val="000000" w:themeColor="text1"/>
          <w:sz w:val="31"/>
          <w:szCs w:val="31"/>
          <w:u w:val="none" w:color="auto"/>
          <w14:textFill>
            <w14:solidFill>
              <w14:schemeClr w14:val="tx1"/>
            </w14:solidFill>
          </w14:textFill>
        </w:rPr>
      </w:pPr>
      <w:r>
        <w:rPr>
          <w:rFonts w:hint="eastAsia" w:ascii="仿宋" w:hAnsi="仿宋" w:eastAsia="仿宋" w:cs="仿宋"/>
          <w:color w:val="000000" w:themeColor="text1"/>
          <w:sz w:val="31"/>
          <w:szCs w:val="31"/>
          <w:u w:val="none" w:color="auto"/>
          <w:lang w:eastAsia="zh-CN"/>
          <w14:textFill>
            <w14:solidFill>
              <w14:schemeClr w14:val="tx1"/>
            </w14:solidFill>
          </w14:textFill>
        </w:rPr>
        <w:t>巴彦淖尔市城市新区发展中心</w:t>
      </w:r>
      <w:r>
        <w:rPr>
          <w:rFonts w:hint="eastAsia" w:ascii="仿宋" w:hAnsi="仿宋" w:eastAsia="仿宋" w:cs="仿宋"/>
          <w:color w:val="000000" w:themeColor="text1"/>
          <w:sz w:val="31"/>
          <w:szCs w:val="31"/>
          <w:u w:val="none" w:color="auto"/>
          <w:lang w:val="en-US" w:eastAsia="zh-CN"/>
          <w14:textFill>
            <w14:solidFill>
              <w14:schemeClr w14:val="tx1"/>
            </w14:solidFill>
          </w14:textFill>
        </w:rPr>
        <w:t>2025</w:t>
      </w:r>
      <w:r>
        <w:rPr>
          <w:rFonts w:ascii="仿宋" w:hAnsi="仿宋" w:eastAsia="仿宋" w:cs="仿宋"/>
          <w:color w:val="000000" w:themeColor="text1"/>
          <w:spacing w:val="5"/>
          <w:sz w:val="31"/>
          <w:szCs w:val="31"/>
          <w:u w:val="none" w:color="auto"/>
          <w14:textFill>
            <w14:solidFill>
              <w14:schemeClr w14:val="tx1"/>
            </w14:solidFill>
          </w14:textFill>
        </w:rPr>
        <w:t>年度一般公共预算财政拨款基本支出预算</w:t>
      </w:r>
      <w:r>
        <w:rPr>
          <w:rFonts w:ascii="仿宋" w:hAnsi="仿宋" w:eastAsia="仿宋" w:cs="仿宋"/>
          <w:color w:val="000000" w:themeColor="text1"/>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万元，其中：</w:t>
      </w:r>
    </w:p>
    <w:p w14:paraId="74471CA7">
      <w:pPr>
        <w:keepNext w:val="0"/>
        <w:keepLines w:val="0"/>
        <w:pageBreakBefore w:val="0"/>
        <w:wordWrap/>
        <w:overflowPunct/>
        <w:topLinePunct w:val="0"/>
        <w:bidi w:val="0"/>
        <w:snapToGrid w:val="0"/>
        <w:spacing w:before="48" w:line="360" w:lineRule="auto"/>
        <w:ind w:left="3" w:right="218" w:firstLine="630"/>
        <w:jc w:val="both"/>
        <w:rPr>
          <w:rFonts w:hint="default" w:ascii="仿宋" w:hAnsi="仿宋" w:eastAsia="仿宋" w:cs="仿宋"/>
          <w:color w:val="000000" w:themeColor="text1"/>
          <w:sz w:val="31"/>
          <w:szCs w:val="31"/>
          <w:u w:val="none" w:color="auto"/>
          <w:lang w:val="en-US" w:eastAsia="zh-CN"/>
          <w14:textFill>
            <w14:solidFill>
              <w14:schemeClr w14:val="tx1"/>
            </w14:solidFill>
          </w14:textFill>
        </w:rPr>
      </w:pPr>
      <w:r>
        <w:rPr>
          <w:rFonts w:ascii="仿宋" w:hAnsi="仿宋" w:eastAsia="仿宋" w:cs="仿宋"/>
          <w:b/>
          <w:bCs/>
          <w:color w:val="000000" w:themeColor="text1"/>
          <w:spacing w:val="-8"/>
          <w:sz w:val="31"/>
          <w:szCs w:val="31"/>
          <w:u w:val="none" w:color="auto"/>
          <w14:textFill>
            <w14:solidFill>
              <w14:schemeClr w14:val="tx1"/>
            </w14:solidFill>
          </w14:textFill>
        </w:rPr>
        <w:t>（</w:t>
      </w:r>
      <w:r>
        <w:rPr>
          <w:rFonts w:ascii="仿宋" w:hAnsi="仿宋" w:eastAsia="仿宋" w:cs="仿宋"/>
          <w:color w:val="000000" w:themeColor="text1"/>
          <w:spacing w:val="-75"/>
          <w:sz w:val="31"/>
          <w:szCs w:val="31"/>
          <w:u w:val="none" w:color="auto"/>
          <w14:textFill>
            <w14:solidFill>
              <w14:schemeClr w14:val="tx1"/>
            </w14:solidFill>
          </w14:textFill>
        </w:rPr>
        <w:t xml:space="preserve"> </w:t>
      </w:r>
      <w:r>
        <w:rPr>
          <w:rFonts w:ascii="仿宋" w:hAnsi="仿宋" w:eastAsia="仿宋" w:cs="仿宋"/>
          <w:b/>
          <w:bCs/>
          <w:color w:val="000000" w:themeColor="text1"/>
          <w:spacing w:val="-8"/>
          <w:sz w:val="31"/>
          <w:szCs w:val="31"/>
          <w:u w:val="none" w:color="auto"/>
          <w14:textFill>
            <w14:solidFill>
              <w14:schemeClr w14:val="tx1"/>
            </w14:solidFill>
          </w14:textFill>
        </w:rPr>
        <w:t>一）人员经费</w:t>
      </w:r>
      <w:r>
        <w:rPr>
          <w:rFonts w:hint="eastAsia" w:ascii="仿宋" w:hAnsi="仿宋" w:eastAsia="仿宋" w:cs="仿宋"/>
          <w:color w:val="000000" w:themeColor="text1"/>
          <w:spacing w:val="-153"/>
          <w:sz w:val="31"/>
          <w:szCs w:val="31"/>
          <w:u w:val="none" w:color="auto"/>
          <w:lang w:val="en-US" w:eastAsia="zh-CN"/>
          <w14:textFill>
            <w14:solidFill>
              <w14:schemeClr w14:val="tx1"/>
            </w14:solidFill>
          </w14:textFill>
        </w:rPr>
        <w:t>221.5</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7</w:t>
      </w:r>
      <w:r>
        <w:rPr>
          <w:rFonts w:ascii="仿宋" w:hAnsi="仿宋" w:eastAsia="仿宋" w:cs="仿宋"/>
          <w:b/>
          <w:bCs/>
          <w:color w:val="000000" w:themeColor="text1"/>
          <w:spacing w:val="-8"/>
          <w:sz w:val="31"/>
          <w:szCs w:val="31"/>
          <w:u w:val="none" w:color="auto"/>
          <w14:textFill>
            <w14:solidFill>
              <w14:schemeClr w14:val="tx1"/>
            </w14:solidFill>
          </w14:textFill>
        </w:rPr>
        <w:t>万元</w:t>
      </w:r>
      <w:r>
        <w:rPr>
          <w:rFonts w:ascii="仿宋" w:hAnsi="仿宋" w:eastAsia="仿宋" w:cs="仿宋"/>
          <w:color w:val="000000" w:themeColor="text1"/>
          <w:spacing w:val="-8"/>
          <w:sz w:val="31"/>
          <w:szCs w:val="31"/>
          <w:u w:val="none" w:color="auto"/>
          <w14:textFill>
            <w14:solidFill>
              <w14:schemeClr w14:val="tx1"/>
            </w14:solidFill>
          </w14:textFill>
        </w:rPr>
        <w:t>。主要包括：基本工资</w:t>
      </w:r>
      <w:r>
        <w:rPr>
          <w:rFonts w:hint="eastAsia" w:ascii="仿宋" w:hAnsi="仿宋" w:eastAsia="仿宋" w:cs="仿宋"/>
          <w:color w:val="000000" w:themeColor="text1"/>
          <w:spacing w:val="-8"/>
          <w:sz w:val="31"/>
          <w:szCs w:val="31"/>
          <w:u w:val="none" w:color="auto"/>
          <w:lang w:val="en-US" w:eastAsia="zh-CN"/>
          <w14:textFill>
            <w14:solidFill>
              <w14:schemeClr w14:val="tx1"/>
            </w14:solidFill>
          </w14:textFill>
        </w:rPr>
        <w:t>72.8万元</w:t>
      </w:r>
      <w:r>
        <w:rPr>
          <w:rFonts w:ascii="仿宋" w:hAnsi="仿宋" w:eastAsia="仿宋" w:cs="仿宋"/>
          <w:color w:val="000000" w:themeColor="text1"/>
          <w:spacing w:val="-8"/>
          <w:sz w:val="31"/>
          <w:szCs w:val="31"/>
          <w:u w:val="none" w:color="auto"/>
          <w14:textFill>
            <w14:solidFill>
              <w14:schemeClr w14:val="tx1"/>
            </w14:solidFill>
          </w14:textFill>
        </w:rPr>
        <w:t>、津贴补贴</w:t>
      </w:r>
      <w:r>
        <w:rPr>
          <w:rFonts w:hint="eastAsia" w:ascii="仿宋" w:hAnsi="仿宋" w:eastAsia="仿宋" w:cs="仿宋"/>
          <w:color w:val="000000" w:themeColor="text1"/>
          <w:spacing w:val="-8"/>
          <w:sz w:val="31"/>
          <w:szCs w:val="31"/>
          <w:u w:val="none" w:color="auto"/>
          <w:lang w:val="en-US" w:eastAsia="zh-CN"/>
          <w14:textFill>
            <w14:solidFill>
              <w14:schemeClr w14:val="tx1"/>
            </w14:solidFill>
          </w14:textFill>
        </w:rPr>
        <w:t>47.97万元</w:t>
      </w:r>
      <w:r>
        <w:rPr>
          <w:rFonts w:ascii="仿宋" w:hAnsi="仿宋" w:eastAsia="仿宋" w:cs="仿宋"/>
          <w:color w:val="000000" w:themeColor="text1"/>
          <w:spacing w:val="-8"/>
          <w:sz w:val="31"/>
          <w:szCs w:val="31"/>
          <w:u w:val="none" w:color="auto"/>
          <w14:textFill>
            <w14:solidFill>
              <w14:schemeClr w14:val="tx1"/>
            </w14:solidFill>
          </w14:textFill>
        </w:rPr>
        <w:t>、</w:t>
      </w:r>
      <w:r>
        <w:rPr>
          <w:rFonts w:ascii="仿宋" w:hAnsi="仿宋" w:eastAsia="仿宋" w:cs="仿宋"/>
          <w:color w:val="000000" w:themeColor="text1"/>
          <w:sz w:val="31"/>
          <w:szCs w:val="31"/>
          <w:u w:val="none" w:color="auto"/>
          <w14:textFill>
            <w14:solidFill>
              <w14:schemeClr w14:val="tx1"/>
            </w14:solidFill>
          </w14:textFill>
        </w:rPr>
        <w:t xml:space="preserve"> </w:t>
      </w:r>
      <w:r>
        <w:rPr>
          <w:rFonts w:hint="eastAsia" w:ascii="仿宋" w:hAnsi="仿宋" w:eastAsia="仿宋" w:cs="仿宋"/>
          <w:color w:val="000000" w:themeColor="text1"/>
          <w:sz w:val="31"/>
          <w:szCs w:val="31"/>
          <w:u w:val="none" w:color="auto"/>
          <w:lang w:eastAsia="zh-CN"/>
          <w14:textFill>
            <w14:solidFill>
              <w14:schemeClr w14:val="tx1"/>
            </w14:solidFill>
          </w14:textFill>
        </w:rPr>
        <w:t>绩效工资</w:t>
      </w:r>
      <w:r>
        <w:rPr>
          <w:rFonts w:hint="eastAsia" w:ascii="仿宋" w:hAnsi="仿宋" w:eastAsia="仿宋" w:cs="仿宋"/>
          <w:color w:val="000000" w:themeColor="text1"/>
          <w:sz w:val="31"/>
          <w:szCs w:val="31"/>
          <w:u w:val="none" w:color="auto"/>
          <w:lang w:val="en-US" w:eastAsia="zh-CN"/>
          <w14:textFill>
            <w14:solidFill>
              <w14:schemeClr w14:val="tx1"/>
            </w14:solidFill>
          </w14:textFill>
        </w:rPr>
        <w:t>27.56万元、机关事业单位基本养老保险缴费20.47万元、职工基本医疗保险缴费9.81万元、公务员医疗补助缴费4.11万元、其他社会保障缴费0.96万元、住房公积金19.38万元、其他工资福利支出13.21万元、退休费5.23万元。</w:t>
      </w:r>
    </w:p>
    <w:p w14:paraId="215685DE">
      <w:pPr>
        <w:pStyle w:val="4"/>
        <w:keepNext w:val="0"/>
        <w:keepLines w:val="0"/>
        <w:pageBreakBefore w:val="0"/>
        <w:wordWrap/>
        <w:overflowPunct/>
        <w:topLinePunct w:val="0"/>
        <w:bidi w:val="0"/>
        <w:snapToGrid w:val="0"/>
        <w:spacing w:line="360" w:lineRule="auto"/>
        <w:rPr>
          <w:color w:val="000000" w:themeColor="text1"/>
          <w:u w:val="none" w:color="auto"/>
          <w14:textFill>
            <w14:solidFill>
              <w14:schemeClr w14:val="tx1"/>
            </w14:solidFill>
          </w14:textFill>
        </w:rPr>
      </w:pPr>
    </w:p>
    <w:p w14:paraId="40A594BF">
      <w:pPr>
        <w:keepNext w:val="0"/>
        <w:keepLines w:val="0"/>
        <w:pageBreakBefore w:val="0"/>
        <w:wordWrap/>
        <w:overflowPunct/>
        <w:topLinePunct w:val="0"/>
        <w:bidi w:val="0"/>
        <w:snapToGrid w:val="0"/>
        <w:spacing w:before="46" w:line="360" w:lineRule="auto"/>
        <w:ind w:left="29" w:right="155" w:firstLine="620"/>
        <w:rPr>
          <w:rFonts w:hint="default" w:ascii="仿宋" w:hAnsi="仿宋" w:eastAsia="仿宋" w:cs="仿宋"/>
          <w:color w:val="000000" w:themeColor="text1"/>
          <w:sz w:val="31"/>
          <w:szCs w:val="31"/>
          <w:u w:val="none" w:color="auto"/>
          <w:lang w:val="en-US" w:eastAsia="zh-CN"/>
          <w14:textFill>
            <w14:solidFill>
              <w14:schemeClr w14:val="tx1"/>
            </w14:solidFill>
          </w14:textFill>
        </w:rPr>
      </w:pPr>
      <w:r>
        <w:rPr>
          <w:rFonts w:ascii="仿宋" w:hAnsi="仿宋" w:eastAsia="仿宋" w:cs="仿宋"/>
          <w:b/>
          <w:bCs/>
          <w:color w:val="000000" w:themeColor="text1"/>
          <w:spacing w:val="1"/>
          <w:sz w:val="31"/>
          <w:szCs w:val="31"/>
          <w:u w:val="none" w:color="auto"/>
          <w14:textFill>
            <w14:solidFill>
              <w14:schemeClr w14:val="tx1"/>
            </w14:solidFill>
          </w14:textFill>
        </w:rPr>
        <w:t>（</w:t>
      </w:r>
      <w:r>
        <w:rPr>
          <w:rFonts w:ascii="仿宋" w:hAnsi="仿宋" w:eastAsia="仿宋" w:cs="仿宋"/>
          <w:color w:val="000000" w:themeColor="text1"/>
          <w:spacing w:val="-65"/>
          <w:sz w:val="31"/>
          <w:szCs w:val="31"/>
          <w:u w:val="none" w:color="auto"/>
          <w14:textFill>
            <w14:solidFill>
              <w14:schemeClr w14:val="tx1"/>
            </w14:solidFill>
          </w14:textFill>
        </w:rPr>
        <w:t xml:space="preserve"> </w:t>
      </w:r>
      <w:r>
        <w:rPr>
          <w:rFonts w:ascii="仿宋" w:hAnsi="仿宋" w:eastAsia="仿宋" w:cs="仿宋"/>
          <w:b/>
          <w:bCs/>
          <w:color w:val="000000" w:themeColor="text1"/>
          <w:spacing w:val="1"/>
          <w:sz w:val="31"/>
          <w:szCs w:val="31"/>
          <w:u w:val="none" w:color="auto"/>
          <w14:textFill>
            <w14:solidFill>
              <w14:schemeClr w14:val="tx1"/>
            </w14:solidFill>
          </w14:textFill>
        </w:rPr>
        <w:t>二）公用经费</w:t>
      </w:r>
      <w:r>
        <w:rPr>
          <w:rFonts w:hint="eastAsia" w:ascii="仿宋" w:hAnsi="仿宋" w:eastAsia="仿宋" w:cs="仿宋"/>
          <w:color w:val="000000" w:themeColor="text1"/>
          <w:spacing w:val="1"/>
          <w:sz w:val="31"/>
          <w:szCs w:val="31"/>
          <w:u w:val="none" w:color="auto"/>
          <w:lang w:val="en-US" w:eastAsia="zh-CN"/>
          <w14:textFill>
            <w14:solidFill>
              <w14:schemeClr w14:val="tx1"/>
            </w14:solidFill>
          </w14:textFill>
        </w:rPr>
        <w:t>14.29</w:t>
      </w:r>
      <w:r>
        <w:rPr>
          <w:rFonts w:ascii="仿宋" w:hAnsi="仿宋" w:eastAsia="仿宋" w:cs="仿宋"/>
          <w:b/>
          <w:bCs/>
          <w:color w:val="000000" w:themeColor="text1"/>
          <w:spacing w:val="1"/>
          <w:sz w:val="31"/>
          <w:szCs w:val="31"/>
          <w:u w:val="none" w:color="auto"/>
          <w14:textFill>
            <w14:solidFill>
              <w14:schemeClr w14:val="tx1"/>
            </w14:solidFill>
          </w14:textFill>
        </w:rPr>
        <w:t>万元</w:t>
      </w:r>
      <w:r>
        <w:rPr>
          <w:rFonts w:ascii="仿宋" w:hAnsi="仿宋" w:eastAsia="仿宋" w:cs="仿宋"/>
          <w:color w:val="000000" w:themeColor="text1"/>
          <w:spacing w:val="1"/>
          <w:sz w:val="31"/>
          <w:szCs w:val="31"/>
          <w:u w:val="none" w:color="auto"/>
          <w14:textFill>
            <w14:solidFill>
              <w14:schemeClr w14:val="tx1"/>
            </w14:solidFill>
          </w14:textFill>
        </w:rPr>
        <w:t>。主要包括：</w:t>
      </w:r>
      <w:r>
        <w:rPr>
          <w:rFonts w:hint="eastAsia" w:ascii="仿宋" w:hAnsi="仿宋" w:eastAsia="仿宋" w:cs="仿宋"/>
          <w:color w:val="000000" w:themeColor="text1"/>
          <w:spacing w:val="1"/>
          <w:sz w:val="31"/>
          <w:szCs w:val="31"/>
          <w:u w:val="none" w:color="auto"/>
          <w:lang w:eastAsia="zh-CN"/>
          <w14:textFill>
            <w14:solidFill>
              <w14:schemeClr w14:val="tx1"/>
            </w14:solidFill>
          </w14:textFill>
        </w:rPr>
        <w:t>办公费</w:t>
      </w:r>
      <w:r>
        <w:rPr>
          <w:rFonts w:hint="eastAsia" w:ascii="仿宋" w:hAnsi="仿宋" w:eastAsia="仿宋" w:cs="仿宋"/>
          <w:color w:val="000000" w:themeColor="text1"/>
          <w:spacing w:val="1"/>
          <w:sz w:val="31"/>
          <w:szCs w:val="31"/>
          <w:u w:val="none" w:color="auto"/>
          <w:lang w:val="en-US" w:eastAsia="zh-CN"/>
          <w14:textFill>
            <w14:solidFill>
              <w14:schemeClr w14:val="tx1"/>
            </w14:solidFill>
          </w14:textFill>
        </w:rPr>
        <w:t>4.07万元、水费0.2万元、电费0.9万元、取暖费2.67万元、物业管理费3.02万元、公务接待费0.3万元、培训费0.3、工会经费2.46万元、其他商品和服务支出0.48万元。</w:t>
      </w:r>
    </w:p>
    <w:p w14:paraId="6980999D">
      <w:pPr>
        <w:keepNext w:val="0"/>
        <w:keepLines w:val="0"/>
        <w:pageBreakBefore w:val="0"/>
        <w:wordWrap/>
        <w:overflowPunct/>
        <w:topLinePunct w:val="0"/>
        <w:bidi w:val="0"/>
        <w:snapToGrid w:val="0"/>
        <w:spacing w:before="48" w:line="360" w:lineRule="auto"/>
        <w:ind w:left="639"/>
        <w:outlineLvl w:val="2"/>
        <w:rPr>
          <w:rFonts w:ascii="黑体" w:hAnsi="黑体" w:eastAsia="黑体" w:cs="黑体"/>
          <w:color w:val="000000" w:themeColor="text1"/>
          <w:sz w:val="31"/>
          <w:szCs w:val="31"/>
          <w14:textFill>
            <w14:solidFill>
              <w14:schemeClr w14:val="tx1"/>
            </w14:solidFill>
          </w14:textFill>
        </w:rPr>
      </w:pPr>
      <w:r>
        <w:rPr>
          <w:rFonts w:ascii="黑体" w:hAnsi="黑体" w:eastAsia="黑体" w:cs="黑体"/>
          <w:color w:val="000000" w:themeColor="text1"/>
          <w:spacing w:val="9"/>
          <w:sz w:val="31"/>
          <w:szCs w:val="31"/>
          <w14:textFill>
            <w14:solidFill>
              <w14:schemeClr w14:val="tx1"/>
            </w14:solidFill>
          </w14:textFill>
        </w:rPr>
        <w:t>七、一般公共预算“三公”经费支出预算情况说明</w:t>
      </w:r>
    </w:p>
    <w:p w14:paraId="46F29ECA">
      <w:pPr>
        <w:keepNext w:val="0"/>
        <w:keepLines w:val="0"/>
        <w:pageBreakBefore w:val="0"/>
        <w:wordWrap/>
        <w:overflowPunct/>
        <w:topLinePunct w:val="0"/>
        <w:bidi w:val="0"/>
        <w:snapToGrid w:val="0"/>
        <w:spacing w:before="48" w:line="360" w:lineRule="auto"/>
        <w:ind w:left="8" w:right="155" w:firstLine="632"/>
        <w:rPr>
          <w:rFonts w:ascii="仿宋" w:hAnsi="仿宋" w:eastAsia="仿宋" w:cs="仿宋"/>
          <w:color w:val="000000" w:themeColor="text1"/>
          <w:sz w:val="31"/>
          <w:szCs w:val="31"/>
          <w:u w:val="none" w:color="auto"/>
          <w14:textFill>
            <w14:solidFill>
              <w14:schemeClr w14:val="tx1"/>
            </w14:solidFill>
          </w14:textFill>
        </w:rPr>
      </w:pPr>
      <w:r>
        <w:rPr>
          <w:rFonts w:hint="eastAsia" w:ascii="仿宋" w:hAnsi="仿宋" w:eastAsia="仿宋" w:cs="仿宋"/>
          <w:color w:val="000000" w:themeColor="text1"/>
          <w:sz w:val="31"/>
          <w:szCs w:val="31"/>
          <w:u w:val="none" w:color="auto"/>
          <w:lang w:eastAsia="zh-CN"/>
          <w14:textFill>
            <w14:solidFill>
              <w14:schemeClr w14:val="tx1"/>
            </w14:solidFill>
          </w14:textFill>
        </w:rPr>
        <w:t>巴彦淖尔市城市新区发展中心</w:t>
      </w:r>
      <w:r>
        <w:rPr>
          <w:rFonts w:hint="eastAsia" w:ascii="仿宋" w:hAnsi="仿宋" w:eastAsia="仿宋" w:cs="仿宋"/>
          <w:color w:val="000000" w:themeColor="text1"/>
          <w:sz w:val="31"/>
          <w:szCs w:val="31"/>
          <w:u w:val="none" w:color="auto"/>
          <w:lang w:val="en-US" w:eastAsia="zh-CN"/>
          <w14:textFill>
            <w14:solidFill>
              <w14:schemeClr w14:val="tx1"/>
            </w14:solidFill>
          </w14:textFill>
        </w:rPr>
        <w:t>2026</w:t>
      </w:r>
      <w:r>
        <w:rPr>
          <w:rFonts w:ascii="仿宋" w:hAnsi="仿宋" w:eastAsia="仿宋" w:cs="仿宋"/>
          <w:color w:val="000000" w:themeColor="text1"/>
          <w:spacing w:val="7"/>
          <w:sz w:val="31"/>
          <w:szCs w:val="31"/>
          <w:u w:val="none" w:color="auto"/>
          <w14:textFill>
            <w14:solidFill>
              <w14:schemeClr w14:val="tx1"/>
            </w14:solidFill>
          </w14:textFill>
        </w:rPr>
        <w:t>年度一般公共预算拨款安排的</w:t>
      </w:r>
      <w:r>
        <w:rPr>
          <w:rFonts w:ascii="Times New Roman" w:hAnsi="Times New Roman" w:eastAsia="Times New Roman" w:cs="Times New Roman"/>
          <w:color w:val="000000" w:themeColor="text1"/>
          <w:spacing w:val="7"/>
          <w:sz w:val="31"/>
          <w:szCs w:val="31"/>
          <w:u w:val="none" w:color="auto"/>
          <w14:textFill>
            <w14:solidFill>
              <w14:schemeClr w14:val="tx1"/>
            </w14:solidFill>
          </w14:textFill>
        </w:rPr>
        <w:t>“</w:t>
      </w:r>
      <w:r>
        <w:rPr>
          <w:rFonts w:ascii="仿宋" w:hAnsi="仿宋" w:eastAsia="仿宋" w:cs="仿宋"/>
          <w:color w:val="000000" w:themeColor="text1"/>
          <w:spacing w:val="7"/>
          <w:sz w:val="31"/>
          <w:szCs w:val="31"/>
          <w:u w:val="none" w:color="auto"/>
          <w14:textFill>
            <w14:solidFill>
              <w14:schemeClr w14:val="tx1"/>
            </w14:solidFill>
          </w14:textFill>
        </w:rPr>
        <w:t>三</w:t>
      </w:r>
      <w:r>
        <w:rPr>
          <w:rFonts w:ascii="仿宋" w:hAnsi="仿宋" w:eastAsia="仿宋" w:cs="仿宋"/>
          <w:color w:val="000000" w:themeColor="text1"/>
          <w:spacing w:val="6"/>
          <w:sz w:val="31"/>
          <w:szCs w:val="31"/>
          <w:u w:val="none" w:color="auto"/>
          <w14:textFill>
            <w14:solidFill>
              <w14:schemeClr w14:val="tx1"/>
            </w14:solidFill>
          </w14:textFill>
        </w:rPr>
        <w:t>公</w:t>
      </w:r>
      <w:r>
        <w:rPr>
          <w:rFonts w:ascii="Times New Roman" w:hAnsi="Times New Roman" w:eastAsia="Times New Roman" w:cs="Times New Roman"/>
          <w:color w:val="000000" w:themeColor="text1"/>
          <w:spacing w:val="6"/>
          <w:sz w:val="31"/>
          <w:szCs w:val="31"/>
          <w:u w:val="none" w:color="auto"/>
          <w14:textFill>
            <w14:solidFill>
              <w14:schemeClr w14:val="tx1"/>
            </w14:solidFill>
          </w14:textFill>
        </w:rPr>
        <w:t>”</w:t>
      </w:r>
      <w:r>
        <w:rPr>
          <w:rFonts w:ascii="仿宋" w:hAnsi="仿宋" w:eastAsia="仿宋" w:cs="仿宋"/>
          <w:color w:val="000000" w:themeColor="text1"/>
          <w:spacing w:val="6"/>
          <w:sz w:val="31"/>
          <w:szCs w:val="31"/>
          <w:u w:val="none" w:color="auto"/>
          <w14:textFill>
            <w14:solidFill>
              <w14:schemeClr w14:val="tx1"/>
            </w14:solidFill>
          </w14:textFill>
        </w:rPr>
        <w:t>经费</w:t>
      </w:r>
      <w:r>
        <w:rPr>
          <w:rFonts w:ascii="仿宋" w:hAnsi="仿宋" w:eastAsia="仿宋" w:cs="仿宋"/>
          <w:color w:val="000000" w:themeColor="text1"/>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预算支出</w:t>
      </w:r>
      <w:r>
        <w:rPr>
          <w:rFonts w:ascii="仿宋" w:hAnsi="仿宋" w:eastAsia="仿宋" w:cs="仿宋"/>
          <w:color w:val="000000" w:themeColor="text1"/>
          <w:spacing w:val="-153"/>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19"/>
          <w:sz w:val="31"/>
          <w:szCs w:val="31"/>
          <w:u w:val="none" w:color="auto"/>
          <w:lang w:val="en-US" w:eastAsia="zh-CN"/>
          <w14:textFill>
            <w14:solidFill>
              <w14:schemeClr w14:val="tx1"/>
            </w14:solidFill>
          </w14:textFill>
        </w:rPr>
        <w:t>0.3</w:t>
      </w:r>
      <w:r>
        <w:rPr>
          <w:rFonts w:ascii="仿宋" w:hAnsi="仿宋" w:eastAsia="仿宋" w:cs="仿宋"/>
          <w:color w:val="000000" w:themeColor="text1"/>
          <w:spacing w:val="3"/>
          <w:sz w:val="31"/>
          <w:szCs w:val="31"/>
          <w:u w:val="none" w:color="auto"/>
          <w14:textFill>
            <w14:solidFill>
              <w14:schemeClr w14:val="tx1"/>
            </w14:solidFill>
          </w14:textFill>
        </w:rPr>
        <w:t>万元，其中因公出国（境）费支出</w:t>
      </w:r>
      <w:r>
        <w:rPr>
          <w:rFonts w:hint="eastAsia" w:ascii="仿宋" w:hAnsi="仿宋" w:eastAsia="仿宋" w:cs="仿宋"/>
          <w:color w:val="000000" w:themeColor="text1"/>
          <w:spacing w:val="14"/>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3"/>
          <w:sz w:val="31"/>
          <w:szCs w:val="31"/>
          <w:u w:val="none" w:color="auto"/>
          <w14:textFill>
            <w14:solidFill>
              <w14:schemeClr w14:val="tx1"/>
            </w14:solidFill>
          </w14:textFill>
        </w:rPr>
        <w:t>万</w:t>
      </w:r>
      <w:r>
        <w:rPr>
          <w:rFonts w:ascii="仿宋" w:hAnsi="仿宋" w:eastAsia="仿宋" w:cs="仿宋"/>
          <w:color w:val="000000" w:themeColor="text1"/>
          <w:spacing w:val="-80"/>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元</w:t>
      </w:r>
      <w:r>
        <w:rPr>
          <w:rFonts w:ascii="仿宋" w:hAnsi="仿宋" w:eastAsia="仿宋" w:cs="仿宋"/>
          <w:color w:val="000000" w:themeColor="text1"/>
          <w:spacing w:val="-61"/>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w:t>
      </w:r>
      <w:r>
        <w:rPr>
          <w:rFonts w:ascii="仿宋" w:hAnsi="仿宋" w:eastAsia="仿宋" w:cs="仿宋"/>
          <w:color w:val="000000" w:themeColor="text1"/>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占</w:t>
      </w:r>
      <w:r>
        <w:rPr>
          <w:rFonts w:ascii="仿宋" w:hAnsi="仿宋" w:eastAsia="仿宋" w:cs="仿宋"/>
          <w:color w:val="000000" w:themeColor="text1"/>
          <w:spacing w:val="-149"/>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5"/>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%；公务用车购置及运行维护费支出</w:t>
      </w:r>
      <w:r>
        <w:rPr>
          <w:rFonts w:hint="eastAsia" w:ascii="仿宋" w:hAnsi="仿宋" w:eastAsia="仿宋" w:cs="仿宋"/>
          <w:color w:val="000000" w:themeColor="text1"/>
          <w:spacing w:val="32"/>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2"/>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占</w:t>
      </w:r>
      <w:r>
        <w:rPr>
          <w:rFonts w:hint="eastAsia" w:ascii="仿宋" w:hAnsi="仿宋" w:eastAsia="仿宋" w:cs="仿宋"/>
          <w:color w:val="000000" w:themeColor="text1"/>
          <w:spacing w:val="37"/>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2"/>
          <w:sz w:val="31"/>
          <w:szCs w:val="31"/>
          <w:u w:val="none" w:color="auto"/>
          <w14:textFill>
            <w14:solidFill>
              <w14:schemeClr w14:val="tx1"/>
            </w14:solidFill>
          </w14:textFill>
        </w:rPr>
        <w:t>%；</w:t>
      </w:r>
      <w:r>
        <w:rPr>
          <w:rFonts w:ascii="仿宋" w:hAnsi="仿宋" w:eastAsia="仿宋" w:cs="仿宋"/>
          <w:color w:val="000000" w:themeColor="text1"/>
          <w:spacing w:val="-69"/>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公</w:t>
      </w:r>
      <w:r>
        <w:rPr>
          <w:rFonts w:ascii="仿宋" w:hAnsi="仿宋" w:eastAsia="仿宋" w:cs="仿宋"/>
          <w:color w:val="000000" w:themeColor="text1"/>
          <w:spacing w:val="1"/>
          <w:sz w:val="31"/>
          <w:szCs w:val="31"/>
          <w:u w:val="none" w:color="auto"/>
          <w14:textFill>
            <w14:solidFill>
              <w14:schemeClr w14:val="tx1"/>
            </w14:solidFill>
          </w14:textFill>
        </w:rPr>
        <w:t>务接待费支出</w:t>
      </w:r>
      <w:r>
        <w:rPr>
          <w:rFonts w:hint="eastAsia" w:ascii="仿宋" w:hAnsi="仿宋" w:eastAsia="仿宋" w:cs="仿宋"/>
          <w:color w:val="000000" w:themeColor="text1"/>
          <w:spacing w:val="23"/>
          <w:sz w:val="31"/>
          <w:szCs w:val="31"/>
          <w:u w:val="none" w:color="auto"/>
          <w:lang w:val="en-US" w:eastAsia="zh-CN"/>
          <w14:textFill>
            <w14:solidFill>
              <w14:schemeClr w14:val="tx1"/>
            </w14:solidFill>
          </w14:textFill>
        </w:rPr>
        <w:t>0.3</w:t>
      </w:r>
      <w:r>
        <w:rPr>
          <w:rFonts w:ascii="仿宋" w:hAnsi="仿宋" w:eastAsia="仿宋" w:cs="仿宋"/>
          <w:color w:val="000000" w:themeColor="text1"/>
          <w:spacing w:val="1"/>
          <w:sz w:val="31"/>
          <w:szCs w:val="31"/>
          <w:u w:val="none" w:color="auto"/>
          <w14:textFill>
            <w14:solidFill>
              <w14:schemeClr w14:val="tx1"/>
            </w14:solidFill>
          </w14:textFill>
        </w:rPr>
        <w:t>万元，</w:t>
      </w:r>
      <w:r>
        <w:rPr>
          <w:rFonts w:ascii="仿宋" w:hAnsi="仿宋" w:eastAsia="仿宋" w:cs="仿宋"/>
          <w:color w:val="000000" w:themeColor="text1"/>
          <w:spacing w:val="-79"/>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占</w:t>
      </w:r>
      <w:r>
        <w:rPr>
          <w:rFonts w:ascii="仿宋" w:hAnsi="仿宋" w:eastAsia="仿宋" w:cs="仿宋"/>
          <w:color w:val="000000" w:themeColor="text1"/>
          <w:spacing w:val="-155"/>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19"/>
          <w:sz w:val="31"/>
          <w:szCs w:val="31"/>
          <w:u w:val="none" w:color="auto"/>
          <w:lang w:val="en-US" w:eastAsia="zh-CN"/>
          <w14:textFill>
            <w14:solidFill>
              <w14:schemeClr w14:val="tx1"/>
            </w14:solidFill>
          </w14:textFill>
        </w:rPr>
        <w:t>100</w:t>
      </w:r>
      <w:r>
        <w:rPr>
          <w:rFonts w:ascii="仿宋" w:hAnsi="仿宋" w:eastAsia="仿宋" w:cs="仿宋"/>
          <w:color w:val="000000" w:themeColor="text1"/>
          <w:spacing w:val="-137"/>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%。具体情况如下：</w:t>
      </w:r>
    </w:p>
    <w:p w14:paraId="5D8FCDD9">
      <w:pPr>
        <w:keepNext w:val="0"/>
        <w:keepLines w:val="0"/>
        <w:pageBreakBefore w:val="0"/>
        <w:wordWrap/>
        <w:overflowPunct/>
        <w:topLinePunct w:val="0"/>
        <w:bidi w:val="0"/>
        <w:snapToGrid w:val="0"/>
        <w:spacing w:before="52" w:line="360" w:lineRule="auto"/>
        <w:ind w:left="35" w:right="243" w:firstLine="666"/>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1"/>
          <w:sz w:val="31"/>
          <w:szCs w:val="31"/>
          <w:u w:val="none" w:color="auto"/>
          <w14:textFill>
            <w14:solidFill>
              <w14:schemeClr w14:val="tx1"/>
            </w14:solidFill>
          </w14:textFill>
        </w:rPr>
        <w:t>一般公共预算拨款安排的</w:t>
      </w:r>
      <w:r>
        <w:rPr>
          <w:rFonts w:ascii="Times New Roman" w:hAnsi="Times New Roman" w:eastAsia="Times New Roman" w:cs="Times New Roman"/>
          <w:color w:val="000000" w:themeColor="text1"/>
          <w:spacing w:val="1"/>
          <w:sz w:val="31"/>
          <w:szCs w:val="31"/>
          <w:u w:val="none" w:color="auto"/>
          <w14:textFill>
            <w14:solidFill>
              <w14:schemeClr w14:val="tx1"/>
            </w14:solidFill>
          </w14:textFill>
        </w:rPr>
        <w:t>“</w:t>
      </w:r>
      <w:r>
        <w:rPr>
          <w:rFonts w:ascii="仿宋" w:hAnsi="仿宋" w:eastAsia="仿宋" w:cs="仿宋"/>
          <w:color w:val="000000" w:themeColor="text1"/>
          <w:spacing w:val="1"/>
          <w:sz w:val="31"/>
          <w:szCs w:val="31"/>
          <w:u w:val="none" w:color="auto"/>
          <w14:textFill>
            <w14:solidFill>
              <w14:schemeClr w14:val="tx1"/>
            </w14:solidFill>
          </w14:textFill>
        </w:rPr>
        <w:t>三公</w:t>
      </w:r>
      <w:r>
        <w:rPr>
          <w:rFonts w:ascii="Times New Roman" w:hAnsi="Times New Roman" w:eastAsia="Times New Roman" w:cs="Times New Roman"/>
          <w:color w:val="000000" w:themeColor="text1"/>
          <w:spacing w:val="1"/>
          <w:sz w:val="31"/>
          <w:szCs w:val="31"/>
          <w:u w:val="none" w:color="auto"/>
          <w14:textFill>
            <w14:solidFill>
              <w14:schemeClr w14:val="tx1"/>
            </w14:solidFill>
          </w14:textFill>
        </w:rPr>
        <w:t>”</w:t>
      </w:r>
      <w:r>
        <w:rPr>
          <w:rFonts w:ascii="仿宋" w:hAnsi="仿宋" w:eastAsia="仿宋" w:cs="仿宋"/>
          <w:color w:val="000000" w:themeColor="text1"/>
          <w:spacing w:val="1"/>
          <w:sz w:val="31"/>
          <w:szCs w:val="31"/>
          <w:u w:val="none" w:color="auto"/>
          <w14:textFill>
            <w14:solidFill>
              <w14:schemeClr w14:val="tx1"/>
            </w14:solidFill>
          </w14:textFill>
        </w:rPr>
        <w:t>经费预算支出</w:t>
      </w:r>
      <w:r>
        <w:rPr>
          <w:rFonts w:hint="eastAsia" w:ascii="仿宋" w:hAnsi="仿宋" w:eastAsia="仿宋" w:cs="仿宋"/>
          <w:color w:val="000000" w:themeColor="text1"/>
          <w:spacing w:val="54"/>
          <w:sz w:val="31"/>
          <w:szCs w:val="31"/>
          <w:u w:val="none" w:color="auto"/>
          <w:lang w:val="en-US" w:eastAsia="zh-CN"/>
          <w14:textFill>
            <w14:solidFill>
              <w14:schemeClr w14:val="tx1"/>
            </w14:solidFill>
          </w14:textFill>
        </w:rPr>
        <w:t>0.3</w:t>
      </w:r>
      <w:r>
        <w:rPr>
          <w:rFonts w:ascii="仿宋" w:hAnsi="仿宋" w:eastAsia="仿宋" w:cs="仿宋"/>
          <w:color w:val="000000" w:themeColor="text1"/>
          <w:spacing w:val="-75"/>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万元</w:t>
      </w:r>
      <w:r>
        <w:rPr>
          <w:rFonts w:ascii="仿宋" w:hAnsi="仿宋" w:eastAsia="仿宋" w:cs="仿宋"/>
          <w:color w:val="000000" w:themeColor="text1"/>
          <w:sz w:val="31"/>
          <w:szCs w:val="31"/>
          <w:u w:val="none" w:color="auto"/>
          <w14:textFill>
            <w14:solidFill>
              <w14:schemeClr w14:val="tx1"/>
            </w14:solidFill>
          </w14:textFill>
        </w:rPr>
        <w:t xml:space="preserve">，比上 </w:t>
      </w:r>
      <w:r>
        <w:rPr>
          <w:rFonts w:ascii="仿宋" w:hAnsi="仿宋" w:eastAsia="仿宋" w:cs="仿宋"/>
          <w:color w:val="000000" w:themeColor="text1"/>
          <w:spacing w:val="2"/>
          <w:sz w:val="31"/>
          <w:szCs w:val="31"/>
          <w:u w:val="none" w:color="auto"/>
          <w14:textFill>
            <w14:solidFill>
              <w14:schemeClr w14:val="tx1"/>
            </w14:solidFill>
          </w14:textFill>
        </w:rPr>
        <w:t>年预算增加</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5"/>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万元，增长</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42"/>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%；其中：</w:t>
      </w:r>
    </w:p>
    <w:p w14:paraId="2880054A">
      <w:pPr>
        <w:keepNext w:val="0"/>
        <w:keepLines w:val="0"/>
        <w:pageBreakBefore w:val="0"/>
        <w:wordWrap/>
        <w:overflowPunct/>
        <w:topLinePunct w:val="0"/>
        <w:bidi w:val="0"/>
        <w:snapToGrid w:val="0"/>
        <w:spacing w:before="51" w:line="360" w:lineRule="auto"/>
        <w:ind w:left="11" w:right="155" w:firstLine="671"/>
        <w:rPr>
          <w:rFonts w:ascii="仿宋" w:hAnsi="仿宋" w:eastAsia="仿宋" w:cs="仿宋"/>
          <w:color w:val="000000" w:themeColor="text1"/>
          <w:sz w:val="31"/>
          <w:szCs w:val="31"/>
          <w:u w:val="none" w:color="auto"/>
          <w14:textFill>
            <w14:solidFill>
              <w14:schemeClr w14:val="tx1"/>
            </w14:solidFill>
          </w14:textFill>
        </w:rPr>
      </w:pPr>
      <w:r>
        <w:rPr>
          <w:rFonts w:ascii="Times New Roman" w:hAnsi="Times New Roman" w:eastAsia="Times New Roman" w:cs="Times New Roman"/>
          <w:color w:val="000000" w:themeColor="text1"/>
          <w:sz w:val="31"/>
          <w:szCs w:val="31"/>
          <w:u w:val="none" w:color="auto"/>
          <w14:textFill>
            <w14:solidFill>
              <w14:schemeClr w14:val="tx1"/>
            </w14:solidFill>
          </w14:textFill>
        </w:rPr>
        <w:t>1</w:t>
      </w:r>
      <w:r>
        <w:rPr>
          <w:rFonts w:ascii="仿宋" w:hAnsi="仿宋" w:eastAsia="仿宋" w:cs="仿宋"/>
          <w:color w:val="000000" w:themeColor="text1"/>
          <w:sz w:val="31"/>
          <w:szCs w:val="31"/>
          <w:u w:val="none" w:color="auto"/>
          <w14:textFill>
            <w14:solidFill>
              <w14:schemeClr w14:val="tx1"/>
            </w14:solidFill>
          </w14:textFill>
        </w:rPr>
        <w:t>．</w:t>
      </w:r>
      <w:r>
        <w:rPr>
          <w:rFonts w:ascii="仿宋" w:hAnsi="仿宋" w:eastAsia="仿宋" w:cs="仿宋"/>
          <w:color w:val="000000" w:themeColor="text1"/>
          <w:spacing w:val="-63"/>
          <w:sz w:val="31"/>
          <w:szCs w:val="31"/>
          <w:u w:val="none" w:color="auto"/>
          <w14:textFill>
            <w14:solidFill>
              <w14:schemeClr w14:val="tx1"/>
            </w14:solidFill>
          </w14:textFill>
        </w:rPr>
        <w:t xml:space="preserve"> </w:t>
      </w:r>
      <w:r>
        <w:rPr>
          <w:rFonts w:ascii="仿宋" w:hAnsi="仿宋" w:eastAsia="仿宋" w:cs="仿宋"/>
          <w:color w:val="000000" w:themeColor="text1"/>
          <w:sz w:val="31"/>
          <w:szCs w:val="31"/>
          <w:u w:val="none" w:color="auto"/>
          <w14:textFill>
            <w14:solidFill>
              <w14:schemeClr w14:val="tx1"/>
            </w14:solidFill>
          </w14:textFill>
        </w:rPr>
        <w:t>因公出国（境）费预算支出</w:t>
      </w:r>
      <w:r>
        <w:rPr>
          <w:rFonts w:hint="eastAsia" w:ascii="仿宋" w:hAnsi="仿宋" w:eastAsia="仿宋" w:cs="仿宋"/>
          <w:color w:val="000000" w:themeColor="text1"/>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1"/>
          <w:sz w:val="31"/>
          <w:szCs w:val="31"/>
          <w:u w:val="none" w:color="auto"/>
          <w14:textFill>
            <w14:solidFill>
              <w14:schemeClr w14:val="tx1"/>
            </w14:solidFill>
          </w14:textFill>
        </w:rPr>
        <w:t xml:space="preserve"> </w:t>
      </w:r>
      <w:r>
        <w:rPr>
          <w:rFonts w:ascii="仿宋" w:hAnsi="仿宋" w:eastAsia="仿宋" w:cs="仿宋"/>
          <w:color w:val="000000" w:themeColor="text1"/>
          <w:sz w:val="31"/>
          <w:szCs w:val="31"/>
          <w:u w:val="none" w:color="auto"/>
          <w14:textFill>
            <w14:solidFill>
              <w14:schemeClr w14:val="tx1"/>
            </w14:solidFill>
          </w14:textFill>
        </w:rPr>
        <w:t>万元，</w:t>
      </w:r>
      <w:r>
        <w:rPr>
          <w:rFonts w:ascii="仿宋" w:hAnsi="仿宋" w:eastAsia="仿宋" w:cs="仿宋"/>
          <w:color w:val="000000" w:themeColor="text1"/>
          <w:spacing w:val="-82"/>
          <w:sz w:val="31"/>
          <w:szCs w:val="31"/>
          <w:u w:val="none" w:color="auto"/>
          <w14:textFill>
            <w14:solidFill>
              <w14:schemeClr w14:val="tx1"/>
            </w14:solidFill>
          </w14:textFill>
        </w:rPr>
        <w:t xml:space="preserve"> </w:t>
      </w:r>
      <w:r>
        <w:rPr>
          <w:rFonts w:ascii="仿宋" w:hAnsi="仿宋" w:eastAsia="仿宋" w:cs="仿宋"/>
          <w:color w:val="000000" w:themeColor="text1"/>
          <w:sz w:val="31"/>
          <w:szCs w:val="31"/>
          <w:u w:val="none" w:color="auto"/>
          <w14:textFill>
            <w14:solidFill>
              <w14:schemeClr w14:val="tx1"/>
            </w14:solidFill>
          </w14:textFill>
        </w:rPr>
        <w:t>比上年预算增加</w:t>
      </w:r>
      <w:r>
        <w:rPr>
          <w:rFonts w:hint="eastAsia" w:ascii="仿宋" w:hAnsi="仿宋" w:eastAsia="仿宋" w:cs="仿宋"/>
          <w:color w:val="000000" w:themeColor="text1"/>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
          <w:sz w:val="31"/>
          <w:szCs w:val="31"/>
          <w:u w:val="none" w:color="auto"/>
          <w14:textFill>
            <w14:solidFill>
              <w14:schemeClr w14:val="tx1"/>
            </w14:solidFill>
          </w14:textFill>
        </w:rPr>
        <w:t>万元，主要原因</w:t>
      </w:r>
      <w:r>
        <w:rPr>
          <w:rFonts w:ascii="仿宋" w:hAnsi="仿宋" w:eastAsia="仿宋" w:cs="仿宋"/>
          <w:color w:val="000000" w:themeColor="text1"/>
          <w:spacing w:val="-103"/>
          <w:sz w:val="31"/>
          <w:szCs w:val="31"/>
          <w:u w:val="none" w:color="auto"/>
          <w14:textFill>
            <w14:solidFill>
              <w14:schemeClr w14:val="tx1"/>
            </w14:solidFill>
          </w14:textFill>
        </w:rPr>
        <w:t xml:space="preserve"> </w:t>
      </w:r>
      <w:r>
        <w:rPr>
          <w:rFonts w:hint="eastAsia" w:eastAsia="仿宋_GB2312"/>
          <w:color w:val="000000" w:themeColor="text1"/>
          <w:sz w:val="32"/>
          <w:szCs w:val="32"/>
          <w:highlight w:val="none"/>
          <w:u w:val="none" w:color="auto"/>
          <w:lang w:val="en-US" w:eastAsia="zh-CN"/>
          <w14:textFill>
            <w14:solidFill>
              <w14:schemeClr w14:val="tx1"/>
            </w14:solidFill>
          </w14:textFill>
        </w:rPr>
        <w:t>本单位无因公出国（境）费预算支出</w:t>
      </w:r>
    </w:p>
    <w:p w14:paraId="7CB2383A">
      <w:pPr>
        <w:keepNext w:val="0"/>
        <w:keepLines w:val="0"/>
        <w:pageBreakBefore w:val="0"/>
        <w:wordWrap/>
        <w:overflowPunct/>
        <w:topLinePunct w:val="0"/>
        <w:bidi w:val="0"/>
        <w:snapToGrid w:val="0"/>
        <w:spacing w:before="225" w:line="360" w:lineRule="auto"/>
        <w:ind w:left="635"/>
        <w:rPr>
          <w:rFonts w:ascii="仿宋" w:hAnsi="仿宋" w:eastAsia="仿宋" w:cs="仿宋"/>
          <w:color w:val="000000" w:themeColor="text1"/>
          <w:sz w:val="31"/>
          <w:szCs w:val="31"/>
          <w:u w:val="none" w:color="auto"/>
          <w14:textFill>
            <w14:solidFill>
              <w14:schemeClr w14:val="tx1"/>
            </w14:solidFill>
          </w14:textFill>
        </w:rPr>
      </w:pPr>
      <w:r>
        <w:rPr>
          <w:rFonts w:ascii="Times New Roman" w:hAnsi="Times New Roman" w:eastAsia="Times New Roman" w:cs="Times New Roman"/>
          <w:color w:val="000000" w:themeColor="text1"/>
          <w:spacing w:val="7"/>
          <w:sz w:val="31"/>
          <w:szCs w:val="31"/>
          <w:u w:val="none" w:color="auto"/>
          <w14:textFill>
            <w14:solidFill>
              <w14:schemeClr w14:val="tx1"/>
            </w14:solidFill>
          </w14:textFill>
        </w:rPr>
        <w:t>2</w:t>
      </w:r>
      <w:r>
        <w:rPr>
          <w:rFonts w:ascii="仿宋" w:hAnsi="仿宋" w:eastAsia="仿宋" w:cs="仿宋"/>
          <w:color w:val="000000" w:themeColor="text1"/>
          <w:spacing w:val="7"/>
          <w:sz w:val="31"/>
          <w:szCs w:val="31"/>
          <w:u w:val="none" w:color="auto"/>
          <w14:textFill>
            <w14:solidFill>
              <w14:schemeClr w14:val="tx1"/>
            </w14:solidFill>
          </w14:textFill>
        </w:rPr>
        <w:t>．公务用车购置及运行维护费预算支出</w:t>
      </w:r>
      <w:r>
        <w:rPr>
          <w:rFonts w:hint="eastAsia" w:ascii="仿宋" w:hAnsi="仿宋" w:eastAsia="仿宋" w:cs="仿宋"/>
          <w:color w:val="000000" w:themeColor="text1"/>
          <w:spacing w:val="7"/>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84"/>
          <w:sz w:val="31"/>
          <w:szCs w:val="31"/>
          <w:u w:val="none" w:color="auto"/>
          <w14:textFill>
            <w14:solidFill>
              <w14:schemeClr w14:val="tx1"/>
            </w14:solidFill>
          </w14:textFill>
        </w:rPr>
        <w:t xml:space="preserve"> </w:t>
      </w:r>
      <w:r>
        <w:rPr>
          <w:rFonts w:ascii="仿宋" w:hAnsi="仿宋" w:eastAsia="仿宋" w:cs="仿宋"/>
          <w:color w:val="000000" w:themeColor="text1"/>
          <w:spacing w:val="7"/>
          <w:sz w:val="31"/>
          <w:szCs w:val="31"/>
          <w:u w:val="none" w:color="auto"/>
          <w14:textFill>
            <w14:solidFill>
              <w14:schemeClr w14:val="tx1"/>
            </w14:solidFill>
          </w14:textFill>
        </w:rPr>
        <w:t>万元。其中：</w:t>
      </w:r>
    </w:p>
    <w:p w14:paraId="087EBB7B">
      <w:pPr>
        <w:keepNext w:val="0"/>
        <w:keepLines w:val="0"/>
        <w:pageBreakBefore w:val="0"/>
        <w:widowControl w:val="0"/>
        <w:kinsoku w:val="0"/>
        <w:wordWrap/>
        <w:overflowPunct/>
        <w:topLinePunct w:val="0"/>
        <w:autoSpaceDE w:val="0"/>
        <w:autoSpaceDN w:val="0"/>
        <w:bidi w:val="0"/>
        <w:adjustRightInd w:val="0"/>
        <w:snapToGrid w:val="0"/>
        <w:spacing w:before="231" w:line="360" w:lineRule="auto"/>
        <w:ind w:left="629"/>
        <w:textAlignment w:val="baseline"/>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1"/>
          <w:sz w:val="31"/>
          <w:szCs w:val="31"/>
          <w:u w:val="none" w:color="auto"/>
          <w14:textFill>
            <w14:solidFill>
              <w14:schemeClr w14:val="tx1"/>
            </w14:solidFill>
          </w14:textFill>
        </w:rPr>
        <w:t>（</w:t>
      </w:r>
      <w:r>
        <w:rPr>
          <w:rFonts w:ascii="仿宋" w:hAnsi="仿宋" w:eastAsia="仿宋" w:cs="仿宋"/>
          <w:color w:val="000000" w:themeColor="text1"/>
          <w:spacing w:val="-60"/>
          <w:sz w:val="31"/>
          <w:szCs w:val="31"/>
          <w:u w:val="none" w:color="auto"/>
          <w14:textFill>
            <w14:solidFill>
              <w14:schemeClr w14:val="tx1"/>
            </w14:solidFill>
          </w14:textFill>
        </w:rPr>
        <w:t xml:space="preserve"> </w:t>
      </w:r>
      <w:r>
        <w:rPr>
          <w:rFonts w:ascii="Times New Roman" w:hAnsi="Times New Roman" w:eastAsia="Times New Roman" w:cs="Times New Roman"/>
          <w:color w:val="000000" w:themeColor="text1"/>
          <w:spacing w:val="-1"/>
          <w:sz w:val="31"/>
          <w:szCs w:val="31"/>
          <w:u w:val="none" w:color="auto"/>
          <w14:textFill>
            <w14:solidFill>
              <w14:schemeClr w14:val="tx1"/>
            </w14:solidFill>
          </w14:textFill>
        </w:rPr>
        <w:t>1</w:t>
      </w:r>
      <w:r>
        <w:rPr>
          <w:rFonts w:ascii="Times New Roman" w:hAnsi="Times New Roman" w:eastAsia="Times New Roman" w:cs="Times New Roman"/>
          <w:color w:val="000000" w:themeColor="text1"/>
          <w:spacing w:val="-36"/>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）公务用车购置预算支出</w:t>
      </w:r>
      <w:r>
        <w:rPr>
          <w:rFonts w:hint="eastAsia" w:ascii="仿宋" w:hAnsi="仿宋" w:eastAsia="仿宋" w:cs="仿宋"/>
          <w:color w:val="000000" w:themeColor="text1"/>
          <w:spacing w:val="-1"/>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2"/>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万元，</w:t>
      </w:r>
      <w:r>
        <w:rPr>
          <w:rFonts w:ascii="仿宋" w:hAnsi="仿宋" w:eastAsia="仿宋" w:cs="仿宋"/>
          <w:color w:val="000000" w:themeColor="text1"/>
          <w:spacing w:val="-82"/>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比上年预算增</w:t>
      </w:r>
      <w:r>
        <w:rPr>
          <w:rFonts w:hint="eastAsia" w:ascii="仿宋" w:hAnsi="仿宋" w:eastAsia="仿宋" w:cs="仿宋"/>
          <w:color w:val="000000" w:themeColor="text1"/>
          <w:spacing w:val="-1"/>
          <w:sz w:val="31"/>
          <w:szCs w:val="31"/>
          <w:u w:val="none" w:color="auto"/>
          <w:lang w:eastAsia="zh-CN"/>
          <w14:textFill>
            <w14:solidFill>
              <w14:schemeClr w14:val="tx1"/>
            </w14:solidFill>
          </w14:textFill>
        </w:rPr>
        <w:t>加</w:t>
      </w:r>
      <w:r>
        <w:rPr>
          <w:rFonts w:hint="eastAsia" w:ascii="仿宋" w:hAnsi="仿宋" w:eastAsia="仿宋" w:cs="仿宋"/>
          <w:color w:val="000000" w:themeColor="text1"/>
          <w:spacing w:val="16"/>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2"/>
          <w:sz w:val="31"/>
          <w:szCs w:val="31"/>
          <w:u w:val="none" w:color="auto"/>
          <w14:textFill>
            <w14:solidFill>
              <w14:schemeClr w14:val="tx1"/>
            </w14:solidFill>
          </w14:textFill>
        </w:rPr>
        <w:t xml:space="preserve"> </w:t>
      </w:r>
      <w:r>
        <w:rPr>
          <w:rFonts w:ascii="仿宋" w:hAnsi="仿宋" w:eastAsia="仿宋" w:cs="仿宋"/>
          <w:color w:val="000000" w:themeColor="text1"/>
          <w:spacing w:val="-1"/>
          <w:sz w:val="31"/>
          <w:szCs w:val="31"/>
          <w:u w:val="none" w:color="auto"/>
          <w14:textFill>
            <w14:solidFill>
              <w14:schemeClr w14:val="tx1"/>
            </w14:solidFill>
          </w14:textFill>
        </w:rPr>
        <w:t>万元，主要原因</w:t>
      </w:r>
      <w:r>
        <w:rPr>
          <w:rFonts w:ascii="仿宋" w:hAnsi="仿宋" w:eastAsia="仿宋" w:cs="仿宋"/>
          <w:color w:val="000000" w:themeColor="text1"/>
          <w:spacing w:val="-103"/>
          <w:sz w:val="31"/>
          <w:szCs w:val="31"/>
          <w:u w:val="none" w:color="auto"/>
          <w14:textFill>
            <w14:solidFill>
              <w14:schemeClr w14:val="tx1"/>
            </w14:solidFill>
          </w14:textFill>
        </w:rPr>
        <w:t xml:space="preserve"> </w:t>
      </w:r>
      <w:r>
        <w:rPr>
          <w:rFonts w:hint="eastAsia" w:eastAsia="仿宋_GB2312"/>
          <w:color w:val="000000" w:themeColor="text1"/>
          <w:sz w:val="32"/>
          <w:szCs w:val="32"/>
          <w:highlight w:val="none"/>
          <w:u w:val="none" w:color="auto"/>
          <w:lang w:val="en-US" w:eastAsia="zh-CN"/>
          <w14:textFill>
            <w14:solidFill>
              <w14:schemeClr w14:val="tx1"/>
            </w14:solidFill>
          </w14:textFill>
        </w:rPr>
        <w:t>本单位无公务用车购置预算支出</w:t>
      </w:r>
    </w:p>
    <w:p w14:paraId="3D64E315">
      <w:pPr>
        <w:keepNext w:val="0"/>
        <w:keepLines w:val="0"/>
        <w:pageBreakBefore w:val="0"/>
        <w:wordWrap/>
        <w:overflowPunct/>
        <w:topLinePunct w:val="0"/>
        <w:bidi w:val="0"/>
        <w:snapToGrid w:val="0"/>
        <w:spacing w:before="226" w:line="360" w:lineRule="auto"/>
        <w:ind w:left="7" w:right="474" w:firstLine="630"/>
        <w:rPr>
          <w:rFonts w:ascii="仿宋" w:hAnsi="仿宋" w:eastAsia="仿宋" w:cs="仿宋"/>
          <w:color w:val="000000" w:themeColor="text1"/>
          <w:sz w:val="31"/>
          <w:szCs w:val="31"/>
          <w:u w:val="none" w:color="auto"/>
          <w14:textFill>
            <w14:solidFill>
              <w14:schemeClr w14:val="tx1"/>
            </w14:solidFill>
          </w14:textFill>
        </w:rPr>
      </w:pPr>
      <w:r>
        <w:rPr>
          <w:rFonts w:ascii="仿宋" w:hAnsi="仿宋" w:eastAsia="仿宋" w:cs="仿宋"/>
          <w:color w:val="000000" w:themeColor="text1"/>
          <w:spacing w:val="9"/>
          <w:sz w:val="31"/>
          <w:szCs w:val="31"/>
          <w:u w:val="none" w:color="auto"/>
          <w14:textFill>
            <w14:solidFill>
              <w14:schemeClr w14:val="tx1"/>
            </w14:solidFill>
          </w14:textFill>
        </w:rPr>
        <w:t>（</w:t>
      </w:r>
      <w:r>
        <w:rPr>
          <w:rFonts w:ascii="Times New Roman" w:hAnsi="Times New Roman" w:eastAsia="Times New Roman" w:cs="Times New Roman"/>
          <w:color w:val="000000" w:themeColor="text1"/>
          <w:spacing w:val="9"/>
          <w:sz w:val="31"/>
          <w:szCs w:val="31"/>
          <w:u w:val="none" w:color="auto"/>
          <w14:textFill>
            <w14:solidFill>
              <w14:schemeClr w14:val="tx1"/>
            </w14:solidFill>
          </w14:textFill>
        </w:rPr>
        <w:t>2</w:t>
      </w:r>
      <w:r>
        <w:rPr>
          <w:rFonts w:ascii="仿宋" w:hAnsi="仿宋" w:eastAsia="仿宋" w:cs="仿宋"/>
          <w:color w:val="000000" w:themeColor="text1"/>
          <w:spacing w:val="9"/>
          <w:sz w:val="31"/>
          <w:szCs w:val="31"/>
          <w:u w:val="none" w:color="auto"/>
          <w14:textFill>
            <w14:solidFill>
              <w14:schemeClr w14:val="tx1"/>
            </w14:solidFill>
          </w14:textFill>
        </w:rPr>
        <w:t>）公务用车运行维护费预算支出</w:t>
      </w:r>
      <w:r>
        <w:rPr>
          <w:rFonts w:ascii="仿宋" w:hAnsi="仿宋" w:eastAsia="仿宋" w:cs="仿宋"/>
          <w:color w:val="000000" w:themeColor="text1"/>
          <w:spacing w:val="-152"/>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71"/>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4"/>
          <w:sz w:val="31"/>
          <w:szCs w:val="31"/>
          <w:u w:val="none" w:color="auto"/>
          <w14:textFill>
            <w14:solidFill>
              <w14:schemeClr w14:val="tx1"/>
            </w14:solidFill>
          </w14:textFill>
        </w:rPr>
        <w:t xml:space="preserve"> </w:t>
      </w:r>
      <w:r>
        <w:rPr>
          <w:rFonts w:ascii="仿宋" w:hAnsi="仿宋" w:eastAsia="仿宋" w:cs="仿宋"/>
          <w:color w:val="000000" w:themeColor="text1"/>
          <w:spacing w:val="9"/>
          <w:sz w:val="31"/>
          <w:szCs w:val="31"/>
          <w:u w:val="none" w:color="auto"/>
          <w14:textFill>
            <w14:solidFill>
              <w14:schemeClr w14:val="tx1"/>
            </w14:solidFill>
          </w14:textFill>
        </w:rPr>
        <w:t>万元，</w:t>
      </w:r>
      <w:r>
        <w:rPr>
          <w:rFonts w:ascii="仿宋" w:hAnsi="仿宋" w:eastAsia="仿宋" w:cs="仿宋"/>
          <w:color w:val="000000" w:themeColor="text1"/>
          <w:spacing w:val="-67"/>
          <w:sz w:val="31"/>
          <w:szCs w:val="31"/>
          <w:u w:val="none" w:color="auto"/>
          <w14:textFill>
            <w14:solidFill>
              <w14:schemeClr w14:val="tx1"/>
            </w14:solidFill>
          </w14:textFill>
        </w:rPr>
        <w:t xml:space="preserve"> </w:t>
      </w:r>
      <w:r>
        <w:rPr>
          <w:rFonts w:ascii="仿宋" w:hAnsi="仿宋" w:eastAsia="仿宋" w:cs="仿宋"/>
          <w:color w:val="000000" w:themeColor="text1"/>
          <w:spacing w:val="9"/>
          <w:sz w:val="31"/>
          <w:szCs w:val="31"/>
          <w:u w:val="none" w:color="auto"/>
          <w14:textFill>
            <w14:solidFill>
              <w14:schemeClr w14:val="tx1"/>
            </w14:solidFill>
          </w14:textFill>
        </w:rPr>
        <w:t>比上年预算增</w:t>
      </w:r>
      <w:r>
        <w:rPr>
          <w:rFonts w:ascii="仿宋" w:hAnsi="仿宋" w:eastAsia="仿宋" w:cs="仿宋"/>
          <w:color w:val="000000" w:themeColor="text1"/>
          <w:spacing w:val="1"/>
          <w:sz w:val="31"/>
          <w:szCs w:val="31"/>
          <w:u w:val="none" w:color="auto"/>
          <w14:textFill>
            <w14:solidFill>
              <w14:schemeClr w14:val="tx1"/>
            </w14:solidFill>
          </w14:textFill>
        </w:rPr>
        <w:t>加</w:t>
      </w:r>
      <w:r>
        <w:rPr>
          <w:rFonts w:hint="eastAsia" w:ascii="仿宋" w:hAnsi="仿宋" w:eastAsia="仿宋" w:cs="仿宋"/>
          <w:color w:val="000000" w:themeColor="text1"/>
          <w:spacing w:val="1"/>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
          <w:sz w:val="31"/>
          <w:szCs w:val="31"/>
          <w:u w:val="none" w:color="auto"/>
          <w14:textFill>
            <w14:solidFill>
              <w14:schemeClr w14:val="tx1"/>
            </w14:solidFill>
          </w14:textFill>
        </w:rPr>
        <w:t xml:space="preserve"> 万元，主要原因</w:t>
      </w:r>
      <w:r>
        <w:rPr>
          <w:rFonts w:hint="eastAsia" w:eastAsia="仿宋_GB2312"/>
          <w:color w:val="000000" w:themeColor="text1"/>
          <w:sz w:val="32"/>
          <w:szCs w:val="32"/>
          <w:highlight w:val="none"/>
          <w:u w:val="none" w:color="auto"/>
          <w:lang w:val="en-US" w:eastAsia="zh-CN"/>
          <w14:textFill>
            <w14:solidFill>
              <w14:schemeClr w14:val="tx1"/>
            </w14:solidFill>
          </w14:textFill>
        </w:rPr>
        <w:t>本单位无公务维护费预算支出</w:t>
      </w:r>
      <w:r>
        <w:rPr>
          <w:rFonts w:ascii="仿宋" w:hAnsi="仿宋" w:eastAsia="仿宋" w:cs="仿宋"/>
          <w:color w:val="000000" w:themeColor="text1"/>
          <w:spacing w:val="1"/>
          <w:sz w:val="31"/>
          <w:szCs w:val="31"/>
          <w:u w:val="none" w:color="auto"/>
          <w14:textFill>
            <w14:solidFill>
              <w14:schemeClr w14:val="tx1"/>
            </w14:solidFill>
          </w14:textFill>
        </w:rPr>
        <w:t>。</w:t>
      </w:r>
    </w:p>
    <w:p w14:paraId="58400CED">
      <w:pPr>
        <w:keepNext w:val="0"/>
        <w:keepLines w:val="0"/>
        <w:pageBreakBefore w:val="0"/>
        <w:wordWrap/>
        <w:overflowPunct/>
        <w:topLinePunct w:val="0"/>
        <w:bidi w:val="0"/>
        <w:snapToGrid w:val="0"/>
        <w:spacing w:before="224" w:line="360" w:lineRule="auto"/>
        <w:ind w:right="474" w:firstLine="646"/>
        <w:rPr>
          <w:rFonts w:ascii="仿宋" w:hAnsi="仿宋" w:eastAsia="仿宋" w:cs="仿宋"/>
          <w:color w:val="000000" w:themeColor="text1"/>
          <w:sz w:val="31"/>
          <w:szCs w:val="31"/>
          <w:u w:val="none" w:color="auto"/>
          <w14:textFill>
            <w14:solidFill>
              <w14:schemeClr w14:val="tx1"/>
            </w14:solidFill>
          </w14:textFill>
        </w:rPr>
      </w:pPr>
      <w:r>
        <w:rPr>
          <w:rFonts w:ascii="Times New Roman" w:hAnsi="Times New Roman" w:eastAsia="Times New Roman" w:cs="Times New Roman"/>
          <w:color w:val="000000" w:themeColor="text1"/>
          <w:spacing w:val="4"/>
          <w:sz w:val="31"/>
          <w:szCs w:val="31"/>
          <w:u w:val="none" w:color="auto"/>
          <w14:textFill>
            <w14:solidFill>
              <w14:schemeClr w14:val="tx1"/>
            </w14:solidFill>
          </w14:textFill>
        </w:rPr>
        <w:t>3</w:t>
      </w:r>
      <w:r>
        <w:rPr>
          <w:rFonts w:ascii="仿宋" w:hAnsi="仿宋" w:eastAsia="仿宋" w:cs="仿宋"/>
          <w:color w:val="000000" w:themeColor="text1"/>
          <w:spacing w:val="4"/>
          <w:sz w:val="31"/>
          <w:szCs w:val="31"/>
          <w:u w:val="none" w:color="auto"/>
          <w14:textFill>
            <w14:solidFill>
              <w14:schemeClr w14:val="tx1"/>
            </w14:solidFill>
          </w14:textFill>
        </w:rPr>
        <w:t>．公务接待费预算支出</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0.3万</w:t>
      </w:r>
      <w:r>
        <w:rPr>
          <w:rFonts w:ascii="仿宋" w:hAnsi="仿宋" w:eastAsia="仿宋" w:cs="仿宋"/>
          <w:color w:val="000000" w:themeColor="text1"/>
          <w:spacing w:val="4"/>
          <w:sz w:val="31"/>
          <w:szCs w:val="31"/>
          <w:u w:val="none" w:color="auto"/>
          <w14:textFill>
            <w14:solidFill>
              <w14:schemeClr w14:val="tx1"/>
            </w14:solidFill>
          </w14:textFill>
        </w:rPr>
        <w:t>元，</w:t>
      </w:r>
      <w:r>
        <w:rPr>
          <w:rFonts w:ascii="仿宋" w:hAnsi="仿宋" w:eastAsia="仿宋" w:cs="仿宋"/>
          <w:color w:val="000000" w:themeColor="text1"/>
          <w:spacing w:val="-77"/>
          <w:sz w:val="31"/>
          <w:szCs w:val="31"/>
          <w:u w:val="none" w:color="auto"/>
          <w14:textFill>
            <w14:solidFill>
              <w14:schemeClr w14:val="tx1"/>
            </w14:solidFill>
          </w14:textFill>
        </w:rPr>
        <w:t xml:space="preserve"> </w:t>
      </w:r>
      <w:r>
        <w:rPr>
          <w:rFonts w:ascii="仿宋" w:hAnsi="仿宋" w:eastAsia="仿宋" w:cs="仿宋"/>
          <w:color w:val="000000" w:themeColor="text1"/>
          <w:spacing w:val="4"/>
          <w:sz w:val="31"/>
          <w:szCs w:val="31"/>
          <w:u w:val="none" w:color="auto"/>
          <w14:textFill>
            <w14:solidFill>
              <w14:schemeClr w14:val="tx1"/>
            </w14:solidFill>
          </w14:textFill>
        </w:rPr>
        <w:t>比上年预算增加</w:t>
      </w:r>
      <w:r>
        <w:rPr>
          <w:rFonts w:hint="eastAsia" w:ascii="仿宋" w:hAnsi="仿宋" w:eastAsia="仿宋" w:cs="仿宋"/>
          <w:color w:val="000000" w:themeColor="text1"/>
          <w:spacing w:val="16"/>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
          <w:sz w:val="31"/>
          <w:szCs w:val="31"/>
          <w:u w:val="none" w:color="auto"/>
          <w14:textFill>
            <w14:solidFill>
              <w14:schemeClr w14:val="tx1"/>
            </w14:solidFill>
          </w14:textFill>
        </w:rPr>
        <w:t>万元，主要原因</w:t>
      </w:r>
      <w:r>
        <w:rPr>
          <w:rFonts w:hint="eastAsia" w:ascii="仿宋" w:hAnsi="仿宋" w:eastAsia="仿宋" w:cs="仿宋"/>
          <w:color w:val="000000" w:themeColor="text1"/>
          <w:spacing w:val="-1"/>
          <w:sz w:val="31"/>
          <w:szCs w:val="31"/>
          <w:u w:val="none" w:color="auto"/>
          <w:lang w:eastAsia="zh-CN"/>
          <w14:textFill>
            <w14:solidFill>
              <w14:schemeClr w14:val="tx1"/>
            </w14:solidFill>
          </w14:textFill>
        </w:rPr>
        <w:t>公务接待费无变化</w:t>
      </w:r>
      <w:r>
        <w:rPr>
          <w:rFonts w:ascii="仿宋" w:hAnsi="仿宋" w:eastAsia="仿宋" w:cs="仿宋"/>
          <w:color w:val="000000" w:themeColor="text1"/>
          <w:spacing w:val="-1"/>
          <w:sz w:val="31"/>
          <w:szCs w:val="31"/>
          <w:u w:val="none" w:color="auto"/>
          <w14:textFill>
            <w14:solidFill>
              <w14:schemeClr w14:val="tx1"/>
            </w14:solidFill>
          </w14:textFill>
        </w:rPr>
        <w:t>。</w:t>
      </w:r>
    </w:p>
    <w:p w14:paraId="529F81BF">
      <w:pPr>
        <w:keepNext w:val="0"/>
        <w:keepLines w:val="0"/>
        <w:pageBreakBefore w:val="0"/>
        <w:wordWrap/>
        <w:overflowPunct/>
        <w:topLinePunct w:val="0"/>
        <w:bidi w:val="0"/>
        <w:snapToGrid w:val="0"/>
        <w:spacing w:before="225" w:line="360" w:lineRule="auto"/>
        <w:ind w:left="646"/>
        <w:outlineLvl w:val="2"/>
        <w:rPr>
          <w:rFonts w:ascii="黑体" w:hAnsi="黑体" w:eastAsia="黑体" w:cs="黑体"/>
          <w:color w:val="000000" w:themeColor="text1"/>
          <w:sz w:val="31"/>
          <w:szCs w:val="31"/>
          <w14:textFill>
            <w14:solidFill>
              <w14:schemeClr w14:val="tx1"/>
            </w14:solidFill>
          </w14:textFill>
        </w:rPr>
      </w:pPr>
      <w:r>
        <w:rPr>
          <w:rFonts w:ascii="黑体" w:hAnsi="黑体" w:eastAsia="黑体" w:cs="黑体"/>
          <w:color w:val="000000" w:themeColor="text1"/>
          <w:spacing w:val="9"/>
          <w:sz w:val="31"/>
          <w:szCs w:val="31"/>
          <w14:textFill>
            <w14:solidFill>
              <w14:schemeClr w14:val="tx1"/>
            </w14:solidFill>
          </w14:textFill>
        </w:rPr>
        <w:t>八、政府性基金预算支出预算情况说明</w:t>
      </w:r>
    </w:p>
    <w:p w14:paraId="12F887DF">
      <w:pPr>
        <w:keepNext w:val="0"/>
        <w:keepLines w:val="0"/>
        <w:pageBreakBefore w:val="0"/>
        <w:wordWrap/>
        <w:overflowPunct/>
        <w:topLinePunct w:val="0"/>
        <w:bidi w:val="0"/>
        <w:snapToGrid w:val="0"/>
        <w:spacing w:before="52" w:line="360" w:lineRule="auto"/>
        <w:ind w:left="16" w:right="474" w:firstLine="641" w:firstLineChars="207"/>
        <w:rPr>
          <w:rFonts w:ascii="仿宋" w:hAnsi="仿宋" w:eastAsia="仿宋" w:cs="仿宋"/>
          <w:color w:val="000000" w:themeColor="text1"/>
          <w:sz w:val="31"/>
          <w:szCs w:val="31"/>
          <w14:textFill>
            <w14:solidFill>
              <w14:schemeClr w14:val="tx1"/>
            </w14:solidFill>
          </w14:textFill>
        </w:rPr>
      </w:pPr>
      <w:r>
        <w:rPr>
          <w:rFonts w:hint="eastAsia" w:ascii="仿宋" w:hAnsi="仿宋" w:eastAsia="仿宋" w:cs="仿宋"/>
          <w:color w:val="000000" w:themeColor="text1"/>
          <w:sz w:val="31"/>
          <w:szCs w:val="31"/>
          <w:u w:val="none" w:color="auto"/>
          <w:lang w:eastAsia="zh-CN"/>
          <w14:textFill>
            <w14:solidFill>
              <w14:schemeClr w14:val="tx1"/>
            </w14:solidFill>
          </w14:textFill>
        </w:rPr>
        <w:t>巴彦淖尔市城市新区发展中心</w:t>
      </w:r>
      <w:r>
        <w:rPr>
          <w:rFonts w:hint="eastAsia" w:ascii="仿宋" w:hAnsi="仿宋" w:eastAsia="仿宋" w:cs="仿宋"/>
          <w:color w:val="000000" w:themeColor="text1"/>
          <w:sz w:val="31"/>
          <w:szCs w:val="31"/>
          <w:u w:val="none" w:color="auto"/>
          <w:lang w:val="en-US" w:eastAsia="zh-CN"/>
          <w14:textFill>
            <w14:solidFill>
              <w14:schemeClr w14:val="tx1"/>
            </w14:solidFill>
          </w14:textFill>
        </w:rPr>
        <w:t>2026</w:t>
      </w:r>
      <w:r>
        <w:rPr>
          <w:rFonts w:ascii="仿宋" w:hAnsi="仿宋" w:eastAsia="仿宋" w:cs="仿宋"/>
          <w:color w:val="000000" w:themeColor="text1"/>
          <w:spacing w:val="3"/>
          <w:sz w:val="31"/>
          <w:szCs w:val="31"/>
          <w14:textFill>
            <w14:solidFill>
              <w14:schemeClr w14:val="tx1"/>
            </w14:solidFill>
          </w14:textFill>
        </w:rPr>
        <w:t>年度政府性基金支出预算支出</w:t>
      </w:r>
      <w:r>
        <w:rPr>
          <w:rFonts w:hint="eastAsia" w:ascii="仿宋" w:hAnsi="仿宋" w:eastAsia="仿宋" w:cs="仿宋"/>
          <w:color w:val="000000" w:themeColor="text1"/>
          <w:spacing w:val="3"/>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5"/>
          <w:sz w:val="31"/>
          <w:szCs w:val="31"/>
          <w:u w:val="none" w:color="auto"/>
          <w14:textFill>
            <w14:solidFill>
              <w14:schemeClr w14:val="tx1"/>
            </w14:solidFill>
          </w14:textFill>
        </w:rPr>
        <w:t xml:space="preserve"> </w:t>
      </w:r>
      <w:r>
        <w:rPr>
          <w:rFonts w:ascii="仿宋" w:hAnsi="仿宋" w:eastAsia="仿宋" w:cs="仿宋"/>
          <w:color w:val="000000" w:themeColor="text1"/>
          <w:spacing w:val="3"/>
          <w:sz w:val="31"/>
          <w:szCs w:val="31"/>
          <w:u w:val="none" w:color="auto"/>
          <w14:textFill>
            <w14:solidFill>
              <w14:schemeClr w14:val="tx1"/>
            </w14:solidFill>
          </w14:textFill>
        </w:rPr>
        <w:t>万元。与</w:t>
      </w:r>
      <w:r>
        <w:rPr>
          <w:rFonts w:ascii="仿宋" w:hAnsi="仿宋" w:eastAsia="仿宋" w:cs="仿宋"/>
          <w:color w:val="000000" w:themeColor="text1"/>
          <w:spacing w:val="2"/>
          <w:sz w:val="31"/>
          <w:szCs w:val="31"/>
          <w:u w:val="none" w:color="auto"/>
          <w14:textFill>
            <w14:solidFill>
              <w14:schemeClr w14:val="tx1"/>
            </w14:solidFill>
          </w14:textFill>
        </w:rPr>
        <w:t>上年相比增加</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5"/>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万元，增长</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41"/>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w:t>
      </w:r>
      <w:r>
        <w:rPr>
          <w:rFonts w:ascii="仿宋" w:hAnsi="仿宋" w:eastAsia="仿宋" w:cs="仿宋"/>
          <w:color w:val="000000" w:themeColor="text1"/>
          <w:spacing w:val="-50"/>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。主要</w:t>
      </w:r>
      <w:r>
        <w:rPr>
          <w:rFonts w:ascii="仿宋" w:hAnsi="仿宋" w:eastAsia="仿宋" w:cs="仿宋"/>
          <w:color w:val="000000" w:themeColor="text1"/>
          <w:spacing w:val="2"/>
          <w:sz w:val="31"/>
          <w:szCs w:val="31"/>
          <w14:textFill>
            <w14:solidFill>
              <w14:schemeClr w14:val="tx1"/>
            </w14:solidFill>
          </w14:textFill>
        </w:rPr>
        <w:t>原</w:t>
      </w:r>
      <w:r>
        <w:rPr>
          <w:rFonts w:ascii="仿宋" w:hAnsi="仿宋" w:eastAsia="仿宋" w:cs="仿宋"/>
          <w:color w:val="000000" w:themeColor="text1"/>
          <w:spacing w:val="1"/>
          <w:sz w:val="31"/>
          <w:szCs w:val="31"/>
          <w14:textFill>
            <w14:solidFill>
              <w14:schemeClr w14:val="tx1"/>
            </w14:solidFill>
          </w14:textFill>
        </w:rPr>
        <w:t>因</w:t>
      </w:r>
      <w:r>
        <w:rPr>
          <w:rFonts w:hint="eastAsia" w:ascii="仿宋" w:hAnsi="仿宋" w:eastAsia="仿宋" w:cs="仿宋"/>
          <w:color w:val="000000" w:themeColor="text1"/>
          <w:spacing w:val="1"/>
          <w:sz w:val="31"/>
          <w:szCs w:val="31"/>
          <w:lang w:eastAsia="zh-CN"/>
          <w14:textFill>
            <w14:solidFill>
              <w14:schemeClr w14:val="tx1"/>
            </w14:solidFill>
          </w14:textFill>
        </w:rPr>
        <w:t>：</w:t>
      </w:r>
      <w:r>
        <w:rPr>
          <w:rFonts w:ascii="仿宋" w:hAnsi="仿宋" w:eastAsia="仿宋" w:cs="仿宋"/>
          <w:color w:val="000000" w:themeColor="text1"/>
          <w:spacing w:val="8"/>
          <w:sz w:val="31"/>
          <w:szCs w:val="31"/>
          <w14:textFill>
            <w14:solidFill>
              <w14:schemeClr w14:val="tx1"/>
            </w14:solidFill>
          </w14:textFill>
        </w:rPr>
        <w:t>本</w:t>
      </w:r>
      <w:r>
        <w:rPr>
          <w:rFonts w:ascii="仿宋" w:hAnsi="仿宋" w:eastAsia="仿宋" w:cs="仿宋"/>
          <w:color w:val="000000" w:themeColor="text1"/>
          <w:spacing w:val="7"/>
          <w:sz w:val="31"/>
          <w:szCs w:val="31"/>
          <w14:textFill>
            <w14:solidFill>
              <w14:schemeClr w14:val="tx1"/>
            </w14:solidFill>
          </w14:textFill>
        </w:rPr>
        <w:t>单位无政府性基金预算支出</w:t>
      </w:r>
    </w:p>
    <w:p w14:paraId="41220A1B">
      <w:pPr>
        <w:keepNext w:val="0"/>
        <w:keepLines w:val="0"/>
        <w:pageBreakBefore w:val="0"/>
        <w:wordWrap/>
        <w:overflowPunct/>
        <w:topLinePunct w:val="0"/>
        <w:bidi w:val="0"/>
        <w:snapToGrid w:val="0"/>
        <w:spacing w:before="52" w:line="360" w:lineRule="auto"/>
        <w:ind w:left="653"/>
        <w:outlineLvl w:val="2"/>
        <w:rPr>
          <w:rFonts w:ascii="黑体" w:hAnsi="黑体" w:eastAsia="黑体" w:cs="黑体"/>
          <w:color w:val="000000" w:themeColor="text1"/>
          <w:sz w:val="31"/>
          <w:szCs w:val="31"/>
          <w14:textFill>
            <w14:solidFill>
              <w14:schemeClr w14:val="tx1"/>
            </w14:solidFill>
          </w14:textFill>
        </w:rPr>
      </w:pPr>
      <w:r>
        <w:rPr>
          <w:rFonts w:ascii="黑体" w:hAnsi="黑体" w:eastAsia="黑体" w:cs="黑体"/>
          <w:color w:val="000000" w:themeColor="text1"/>
          <w:spacing w:val="8"/>
          <w:sz w:val="31"/>
          <w:szCs w:val="31"/>
          <w14:textFill>
            <w14:solidFill>
              <w14:schemeClr w14:val="tx1"/>
            </w14:solidFill>
          </w14:textFill>
        </w:rPr>
        <w:t>九、国有资本经营预算支出预算情况说明</w:t>
      </w:r>
    </w:p>
    <w:p w14:paraId="71A63BB9">
      <w:pPr>
        <w:keepNext w:val="0"/>
        <w:keepLines w:val="0"/>
        <w:pageBreakBefore w:val="0"/>
        <w:wordWrap/>
        <w:overflowPunct/>
        <w:topLinePunct w:val="0"/>
        <w:bidi w:val="0"/>
        <w:snapToGrid w:val="0"/>
        <w:spacing w:before="101" w:line="360" w:lineRule="auto"/>
        <w:ind w:right="74" w:firstLine="620" w:firstLineChars="200"/>
        <w:rPr>
          <w:rFonts w:hint="eastAsia" w:ascii="仿宋" w:hAnsi="仿宋" w:eastAsia="仿宋" w:cs="仿宋"/>
          <w:color w:val="000000" w:themeColor="text1"/>
          <w:sz w:val="31"/>
          <w:szCs w:val="31"/>
          <w:lang w:eastAsia="zh-CN"/>
          <w14:textFill>
            <w14:solidFill>
              <w14:schemeClr w14:val="tx1"/>
            </w14:solidFill>
          </w14:textFill>
        </w:rPr>
      </w:pPr>
      <w:r>
        <w:rPr>
          <w:rFonts w:hint="eastAsia" w:ascii="仿宋" w:hAnsi="仿宋" w:eastAsia="仿宋" w:cs="仿宋"/>
          <w:color w:val="000000" w:themeColor="text1"/>
          <w:sz w:val="31"/>
          <w:szCs w:val="31"/>
          <w:u w:val="none" w:color="auto"/>
          <w:lang w:eastAsia="zh-CN"/>
          <w14:textFill>
            <w14:solidFill>
              <w14:schemeClr w14:val="tx1"/>
            </w14:solidFill>
          </w14:textFill>
        </w:rPr>
        <w:t>巴彦淖尔市城市新区发展中心</w:t>
      </w:r>
      <w:r>
        <w:rPr>
          <w:rFonts w:hint="eastAsia" w:ascii="仿宋" w:hAnsi="仿宋" w:eastAsia="仿宋" w:cs="仿宋"/>
          <w:color w:val="000000" w:themeColor="text1"/>
          <w:sz w:val="31"/>
          <w:szCs w:val="31"/>
          <w:u w:val="none" w:color="auto"/>
          <w:lang w:val="en-US" w:eastAsia="zh-CN"/>
          <w14:textFill>
            <w14:solidFill>
              <w14:schemeClr w14:val="tx1"/>
            </w14:solidFill>
          </w14:textFill>
        </w:rPr>
        <w:t>2026</w:t>
      </w:r>
      <w:r>
        <w:rPr>
          <w:rFonts w:ascii="仿宋" w:hAnsi="仿宋" w:eastAsia="仿宋" w:cs="仿宋"/>
          <w:color w:val="000000" w:themeColor="text1"/>
          <w:spacing w:val="-58"/>
          <w:sz w:val="31"/>
          <w:szCs w:val="31"/>
          <w14:textFill>
            <w14:solidFill>
              <w14:schemeClr w14:val="tx1"/>
            </w14:solidFill>
          </w14:textFill>
        </w:rPr>
        <w:t xml:space="preserve"> </w:t>
      </w:r>
      <w:r>
        <w:rPr>
          <w:rFonts w:ascii="仿宋" w:hAnsi="仿宋" w:eastAsia="仿宋" w:cs="仿宋"/>
          <w:color w:val="000000" w:themeColor="text1"/>
          <w:spacing w:val="2"/>
          <w:sz w:val="31"/>
          <w:szCs w:val="31"/>
          <w14:textFill>
            <w14:solidFill>
              <w14:schemeClr w14:val="tx1"/>
            </w14:solidFill>
          </w14:textFill>
        </w:rPr>
        <w:t>年度国有资本经营预算支出</w:t>
      </w:r>
      <w:r>
        <w:rPr>
          <w:rFonts w:hint="eastAsia" w:ascii="仿宋" w:hAnsi="仿宋" w:eastAsia="仿宋" w:cs="仿宋"/>
          <w:color w:val="000000" w:themeColor="text1"/>
          <w:spacing w:val="2"/>
          <w:sz w:val="31"/>
          <w:szCs w:val="31"/>
          <w:lang w:val="en-US" w:eastAsia="zh-CN"/>
          <w14:textFill>
            <w14:solidFill>
              <w14:schemeClr w14:val="tx1"/>
            </w14:solidFill>
          </w14:textFill>
        </w:rPr>
        <w:t>0</w:t>
      </w:r>
      <w:r>
        <w:rPr>
          <w:rFonts w:ascii="仿宋" w:hAnsi="仿宋" w:eastAsia="仿宋" w:cs="仿宋"/>
          <w:color w:val="000000" w:themeColor="text1"/>
          <w:spacing w:val="2"/>
          <w:sz w:val="31"/>
          <w:szCs w:val="31"/>
          <w14:textFill>
            <w14:solidFill>
              <w14:schemeClr w14:val="tx1"/>
            </w14:solidFill>
          </w14:textFill>
        </w:rPr>
        <w:t>万元。与</w:t>
      </w:r>
      <w:r>
        <w:rPr>
          <w:rFonts w:ascii="仿宋" w:hAnsi="仿宋" w:eastAsia="仿宋" w:cs="仿宋"/>
          <w:color w:val="000000" w:themeColor="text1"/>
          <w:sz w:val="31"/>
          <w:szCs w:val="31"/>
          <w14:textFill>
            <w14:solidFill>
              <w14:schemeClr w14:val="tx1"/>
            </w14:solidFill>
          </w14:textFill>
        </w:rPr>
        <w:t xml:space="preserve"> </w:t>
      </w:r>
      <w:r>
        <w:rPr>
          <w:rFonts w:ascii="仿宋" w:hAnsi="仿宋" w:eastAsia="仿宋" w:cs="仿宋"/>
          <w:color w:val="000000" w:themeColor="text1"/>
          <w:spacing w:val="4"/>
          <w:sz w:val="31"/>
          <w:szCs w:val="31"/>
          <w14:textFill>
            <w14:solidFill>
              <w14:schemeClr w14:val="tx1"/>
            </w14:solidFill>
          </w14:textFill>
        </w:rPr>
        <w:t>上年相比增加</w:t>
      </w:r>
      <w:r>
        <w:rPr>
          <w:rFonts w:hint="eastAsia" w:ascii="仿宋" w:hAnsi="仿宋" w:eastAsia="仿宋" w:cs="仿宋"/>
          <w:color w:val="000000" w:themeColor="text1"/>
          <w:spacing w:val="4"/>
          <w:sz w:val="31"/>
          <w:szCs w:val="31"/>
          <w:lang w:val="en-US" w:eastAsia="zh-CN"/>
          <w14:textFill>
            <w14:solidFill>
              <w14:schemeClr w14:val="tx1"/>
            </w14:solidFill>
          </w14:textFill>
        </w:rPr>
        <w:t>0</w:t>
      </w:r>
      <w:r>
        <w:rPr>
          <w:rFonts w:ascii="仿宋" w:hAnsi="仿宋" w:eastAsia="仿宋" w:cs="仿宋"/>
          <w:color w:val="000000" w:themeColor="text1"/>
          <w:spacing w:val="-124"/>
          <w:sz w:val="31"/>
          <w:szCs w:val="31"/>
          <w14:textFill>
            <w14:solidFill>
              <w14:schemeClr w14:val="tx1"/>
            </w14:solidFill>
          </w14:textFill>
        </w:rPr>
        <w:t xml:space="preserve"> </w:t>
      </w:r>
      <w:r>
        <w:rPr>
          <w:rFonts w:ascii="仿宋" w:hAnsi="仿宋" w:eastAsia="仿宋" w:cs="仿宋"/>
          <w:color w:val="000000" w:themeColor="text1"/>
          <w:spacing w:val="4"/>
          <w:sz w:val="31"/>
          <w:szCs w:val="31"/>
          <w14:textFill>
            <w14:solidFill>
              <w14:schemeClr w14:val="tx1"/>
            </w14:solidFill>
          </w14:textFill>
        </w:rPr>
        <w:t>万元，增长</w:t>
      </w:r>
      <w:r>
        <w:rPr>
          <w:rFonts w:hint="eastAsia" w:ascii="仿宋" w:hAnsi="仿宋" w:eastAsia="仿宋" w:cs="仿宋"/>
          <w:color w:val="000000" w:themeColor="text1"/>
          <w:spacing w:val="4"/>
          <w:sz w:val="31"/>
          <w:szCs w:val="31"/>
          <w:lang w:val="en-US" w:eastAsia="zh-CN"/>
          <w14:textFill>
            <w14:solidFill>
              <w14:schemeClr w14:val="tx1"/>
            </w14:solidFill>
          </w14:textFill>
        </w:rPr>
        <w:t>0</w:t>
      </w:r>
      <w:r>
        <w:rPr>
          <w:rFonts w:ascii="仿宋" w:hAnsi="仿宋" w:eastAsia="仿宋" w:cs="仿宋"/>
          <w:color w:val="000000" w:themeColor="text1"/>
          <w:spacing w:val="-142"/>
          <w:sz w:val="31"/>
          <w:szCs w:val="31"/>
          <w14:textFill>
            <w14:solidFill>
              <w14:schemeClr w14:val="tx1"/>
            </w14:solidFill>
          </w14:textFill>
        </w:rPr>
        <w:t xml:space="preserve"> </w:t>
      </w:r>
      <w:r>
        <w:rPr>
          <w:rFonts w:ascii="仿宋" w:hAnsi="仿宋" w:eastAsia="仿宋" w:cs="仿宋"/>
          <w:color w:val="000000" w:themeColor="text1"/>
          <w:spacing w:val="4"/>
          <w:sz w:val="31"/>
          <w:szCs w:val="31"/>
          <w14:textFill>
            <w14:solidFill>
              <w14:schemeClr w14:val="tx1"/>
            </w14:solidFill>
          </w14:textFill>
        </w:rPr>
        <w:t>%</w:t>
      </w:r>
      <w:r>
        <w:rPr>
          <w:rFonts w:ascii="仿宋" w:hAnsi="仿宋" w:eastAsia="仿宋" w:cs="仿宋"/>
          <w:color w:val="000000" w:themeColor="text1"/>
          <w:spacing w:val="-69"/>
          <w:sz w:val="31"/>
          <w:szCs w:val="31"/>
          <w14:textFill>
            <w14:solidFill>
              <w14:schemeClr w14:val="tx1"/>
            </w14:solidFill>
          </w14:textFill>
        </w:rPr>
        <w:t xml:space="preserve"> </w:t>
      </w:r>
      <w:r>
        <w:rPr>
          <w:rFonts w:ascii="仿宋" w:hAnsi="仿宋" w:eastAsia="仿宋" w:cs="仿宋"/>
          <w:color w:val="000000" w:themeColor="text1"/>
          <w:spacing w:val="4"/>
          <w:sz w:val="31"/>
          <w:szCs w:val="31"/>
          <w14:textFill>
            <w14:solidFill>
              <w14:schemeClr w14:val="tx1"/>
            </w14:solidFill>
          </w14:textFill>
        </w:rPr>
        <w:t>。 主要原</w:t>
      </w:r>
      <w:r>
        <w:rPr>
          <w:rFonts w:ascii="仿宋" w:hAnsi="仿宋" w:eastAsia="仿宋" w:cs="仿宋"/>
          <w:color w:val="000000" w:themeColor="text1"/>
          <w:spacing w:val="-20"/>
          <w:sz w:val="31"/>
          <w:szCs w:val="31"/>
          <w14:textFill>
            <w14:solidFill>
              <w14:schemeClr w14:val="tx1"/>
            </w14:solidFill>
          </w14:textFill>
        </w:rPr>
        <w:t>因</w:t>
      </w:r>
      <w:r>
        <w:rPr>
          <w:rFonts w:hint="eastAsia" w:ascii="仿宋" w:hAnsi="仿宋" w:eastAsia="仿宋" w:cs="仿宋"/>
          <w:color w:val="000000" w:themeColor="text1"/>
          <w:spacing w:val="-20"/>
          <w:sz w:val="31"/>
          <w:szCs w:val="31"/>
          <w:lang w:eastAsia="zh-CN"/>
          <w14:textFill>
            <w14:solidFill>
              <w14:schemeClr w14:val="tx1"/>
            </w14:solidFill>
          </w14:textFill>
        </w:rPr>
        <w:t>：</w:t>
      </w:r>
      <w:r>
        <w:rPr>
          <w:rFonts w:ascii="仿宋" w:hAnsi="仿宋" w:eastAsia="仿宋" w:cs="仿宋"/>
          <w:color w:val="000000" w:themeColor="text1"/>
          <w:spacing w:val="5"/>
          <w:sz w:val="31"/>
          <w:szCs w:val="31"/>
          <w14:textFill>
            <w14:solidFill>
              <w14:schemeClr w14:val="tx1"/>
            </w14:solidFill>
          </w14:textFill>
        </w:rPr>
        <w:t>本部单位</w:t>
      </w:r>
      <w:r>
        <w:rPr>
          <w:rFonts w:hint="eastAsia" w:ascii="仿宋" w:hAnsi="仿宋" w:eastAsia="仿宋" w:cs="仿宋"/>
          <w:color w:val="000000" w:themeColor="text1"/>
          <w:spacing w:val="5"/>
          <w:sz w:val="31"/>
          <w:szCs w:val="31"/>
          <w:lang w:eastAsia="zh-CN"/>
          <w14:textFill>
            <w14:solidFill>
              <w14:schemeClr w14:val="tx1"/>
            </w14:solidFill>
          </w14:textFill>
        </w:rPr>
        <w:t>无</w:t>
      </w:r>
      <w:r>
        <w:rPr>
          <w:rFonts w:ascii="仿宋" w:hAnsi="仿宋" w:eastAsia="仿宋" w:cs="仿宋"/>
          <w:color w:val="000000" w:themeColor="text1"/>
          <w:spacing w:val="5"/>
          <w:sz w:val="31"/>
          <w:szCs w:val="31"/>
          <w14:textFill>
            <w14:solidFill>
              <w14:schemeClr w14:val="tx1"/>
            </w14:solidFill>
          </w14:textFill>
        </w:rPr>
        <w:t>国有资本经营预算支出</w:t>
      </w:r>
      <w:r>
        <w:rPr>
          <w:rFonts w:hint="eastAsia" w:ascii="仿宋" w:hAnsi="仿宋" w:eastAsia="仿宋" w:cs="仿宋"/>
          <w:color w:val="000000" w:themeColor="text1"/>
          <w:spacing w:val="5"/>
          <w:sz w:val="31"/>
          <w:szCs w:val="31"/>
          <w:lang w:eastAsia="zh-CN"/>
          <w14:textFill>
            <w14:solidFill>
              <w14:schemeClr w14:val="tx1"/>
            </w14:solidFill>
          </w14:textFill>
        </w:rPr>
        <w:t>。</w:t>
      </w:r>
    </w:p>
    <w:p w14:paraId="632CF308">
      <w:pPr>
        <w:keepNext w:val="0"/>
        <w:keepLines w:val="0"/>
        <w:pageBreakBefore w:val="0"/>
        <w:numPr>
          <w:ilvl w:val="0"/>
          <w:numId w:val="6"/>
        </w:numPr>
        <w:wordWrap/>
        <w:overflowPunct/>
        <w:topLinePunct w:val="0"/>
        <w:bidi w:val="0"/>
        <w:snapToGrid w:val="0"/>
        <w:spacing w:before="51" w:line="360" w:lineRule="auto"/>
        <w:ind w:left="642"/>
        <w:outlineLvl w:val="2"/>
        <w:rPr>
          <w:rFonts w:ascii="黑体" w:hAnsi="黑体" w:eastAsia="黑体" w:cs="黑体"/>
          <w:color w:val="000000" w:themeColor="text1"/>
          <w:spacing w:val="8"/>
          <w:sz w:val="31"/>
          <w:szCs w:val="31"/>
          <w14:textFill>
            <w14:solidFill>
              <w14:schemeClr w14:val="tx1"/>
            </w14:solidFill>
          </w14:textFill>
        </w:rPr>
      </w:pPr>
      <w:r>
        <w:rPr>
          <w:rFonts w:ascii="黑体" w:hAnsi="黑体" w:eastAsia="黑体" w:cs="黑体"/>
          <w:color w:val="000000" w:themeColor="text1"/>
          <w:spacing w:val="8"/>
          <w:sz w:val="31"/>
          <w:szCs w:val="31"/>
          <w14:textFill>
            <w14:solidFill>
              <w14:schemeClr w14:val="tx1"/>
            </w14:solidFill>
          </w14:textFill>
        </w:rPr>
        <w:t>项目支出预算情况说明</w:t>
      </w:r>
    </w:p>
    <w:p w14:paraId="2C66483D">
      <w:pPr>
        <w:keepNext w:val="0"/>
        <w:keepLines w:val="0"/>
        <w:pageBreakBefore w:val="0"/>
        <w:numPr>
          <w:ilvl w:val="0"/>
          <w:numId w:val="0"/>
        </w:numPr>
        <w:wordWrap/>
        <w:overflowPunct/>
        <w:topLinePunct w:val="0"/>
        <w:bidi w:val="0"/>
        <w:snapToGrid w:val="0"/>
        <w:spacing w:before="51" w:line="360" w:lineRule="auto"/>
        <w:ind w:firstLine="620" w:firstLineChars="200"/>
        <w:outlineLvl w:val="2"/>
        <w:rPr>
          <w:rFonts w:ascii="仿宋" w:hAnsi="仿宋" w:eastAsia="仿宋" w:cs="仿宋"/>
          <w:color w:val="000000" w:themeColor="text1"/>
          <w:sz w:val="31"/>
          <w:szCs w:val="31"/>
          <w:u w:val="none" w:color="auto"/>
          <w14:textFill>
            <w14:solidFill>
              <w14:schemeClr w14:val="tx1"/>
            </w14:solidFill>
          </w14:textFill>
        </w:rPr>
      </w:pPr>
      <w:r>
        <w:rPr>
          <w:rFonts w:hint="eastAsia" w:ascii="仿宋" w:hAnsi="仿宋" w:eastAsia="仿宋" w:cs="仿宋"/>
          <w:color w:val="000000" w:themeColor="text1"/>
          <w:sz w:val="31"/>
          <w:szCs w:val="31"/>
          <w:u w:val="none" w:color="auto"/>
          <w:lang w:eastAsia="zh-CN"/>
          <w14:textFill>
            <w14:solidFill>
              <w14:schemeClr w14:val="tx1"/>
            </w14:solidFill>
          </w14:textFill>
        </w:rPr>
        <w:t>巴彦淖尔市城市新区发展中心</w:t>
      </w:r>
      <w:r>
        <w:rPr>
          <w:rFonts w:hint="eastAsia" w:ascii="仿宋" w:hAnsi="仿宋" w:eastAsia="仿宋" w:cs="仿宋"/>
          <w:color w:val="000000" w:themeColor="text1"/>
          <w:sz w:val="31"/>
          <w:szCs w:val="31"/>
          <w:u w:val="none" w:color="auto"/>
          <w:lang w:val="en-US" w:eastAsia="zh-CN"/>
          <w14:textFill>
            <w14:solidFill>
              <w14:schemeClr w14:val="tx1"/>
            </w14:solidFill>
          </w14:textFill>
        </w:rPr>
        <w:t>2025</w:t>
      </w:r>
      <w:r>
        <w:rPr>
          <w:rFonts w:ascii="仿宋" w:hAnsi="仿宋" w:eastAsia="仿宋" w:cs="仿宋"/>
          <w:color w:val="000000" w:themeColor="text1"/>
          <w:spacing w:val="8"/>
          <w:sz w:val="31"/>
          <w:szCs w:val="31"/>
          <w:u w:val="none" w:color="auto"/>
          <w14:textFill>
            <w14:solidFill>
              <w14:schemeClr w14:val="tx1"/>
            </w14:solidFill>
          </w14:textFill>
        </w:rPr>
        <w:t>年度预算安排项目</w:t>
      </w:r>
      <w:r>
        <w:rPr>
          <w:rFonts w:hint="eastAsia" w:ascii="仿宋" w:hAnsi="仿宋" w:eastAsia="仿宋" w:cs="仿宋"/>
          <w:color w:val="000000" w:themeColor="text1"/>
          <w:spacing w:val="8"/>
          <w:sz w:val="31"/>
          <w:szCs w:val="31"/>
          <w:u w:val="none" w:color="auto"/>
          <w:lang w:val="en-US" w:eastAsia="zh-CN"/>
          <w14:textFill>
            <w14:solidFill>
              <w14:schemeClr w14:val="tx1"/>
            </w14:solidFill>
          </w14:textFill>
        </w:rPr>
        <w:t>1</w:t>
      </w:r>
      <w:r>
        <w:rPr>
          <w:rFonts w:ascii="仿宋" w:hAnsi="仿宋" w:eastAsia="仿宋" w:cs="仿宋"/>
          <w:color w:val="000000" w:themeColor="text1"/>
          <w:spacing w:val="8"/>
          <w:sz w:val="31"/>
          <w:szCs w:val="31"/>
          <w:u w:val="none" w:color="auto"/>
          <w14:textFill>
            <w14:solidFill>
              <w14:schemeClr w14:val="tx1"/>
            </w14:solidFill>
          </w14:textFill>
        </w:rPr>
        <w:t>个，项目预算总</w:t>
      </w:r>
      <w:r>
        <w:rPr>
          <w:rFonts w:ascii="仿宋" w:hAnsi="仿宋" w:eastAsia="仿宋" w:cs="仿宋"/>
          <w:color w:val="000000" w:themeColor="text1"/>
          <w:spacing w:val="2"/>
          <w:sz w:val="31"/>
          <w:szCs w:val="31"/>
          <w:u w:val="none" w:color="auto"/>
          <w14:textFill>
            <w14:solidFill>
              <w14:schemeClr w14:val="tx1"/>
            </w14:solidFill>
          </w14:textFill>
        </w:rPr>
        <w:t>金额</w:t>
      </w:r>
      <w:r>
        <w:rPr>
          <w:rFonts w:ascii="仿宋" w:hAnsi="仿宋" w:eastAsia="仿宋" w:cs="仿宋"/>
          <w:color w:val="000000" w:themeColor="text1"/>
          <w:spacing w:val="-146"/>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25"/>
          <w:sz w:val="31"/>
          <w:szCs w:val="31"/>
          <w:u w:val="none" w:color="auto"/>
          <w:lang w:val="en-US" w:eastAsia="zh-CN"/>
          <w14:textFill>
            <w14:solidFill>
              <w14:schemeClr w14:val="tx1"/>
            </w14:solidFill>
          </w14:textFill>
        </w:rPr>
        <w:t>9.4</w:t>
      </w:r>
      <w:r>
        <w:rPr>
          <w:rFonts w:ascii="仿宋" w:hAnsi="仿宋" w:eastAsia="仿宋" w:cs="仿宋"/>
          <w:color w:val="000000" w:themeColor="text1"/>
          <w:spacing w:val="2"/>
          <w:sz w:val="31"/>
          <w:szCs w:val="31"/>
          <w:u w:val="none" w:color="auto"/>
          <w14:textFill>
            <w14:solidFill>
              <w14:schemeClr w14:val="tx1"/>
            </w14:solidFill>
          </w14:textFill>
        </w:rPr>
        <w:t>万元。其中，财政本年拨款金额</w:t>
      </w:r>
      <w:r>
        <w:rPr>
          <w:rFonts w:hint="eastAsia" w:ascii="仿宋" w:hAnsi="仿宋" w:eastAsia="仿宋" w:cs="仿宋"/>
          <w:color w:val="000000" w:themeColor="text1"/>
          <w:spacing w:val="2"/>
          <w:sz w:val="31"/>
          <w:szCs w:val="31"/>
          <w:u w:val="none" w:color="auto"/>
          <w:lang w:val="en-US" w:eastAsia="zh-CN"/>
          <w14:textFill>
            <w14:solidFill>
              <w14:schemeClr w14:val="tx1"/>
            </w14:solidFill>
          </w14:textFill>
        </w:rPr>
        <w:t>9.4</w:t>
      </w:r>
      <w:r>
        <w:rPr>
          <w:rFonts w:ascii="仿宋" w:hAnsi="仿宋" w:eastAsia="仿宋" w:cs="仿宋"/>
          <w:color w:val="000000" w:themeColor="text1"/>
          <w:spacing w:val="-124"/>
          <w:sz w:val="31"/>
          <w:szCs w:val="31"/>
          <w:u w:val="none" w:color="auto"/>
          <w14:textFill>
            <w14:solidFill>
              <w14:schemeClr w14:val="tx1"/>
            </w14:solidFill>
          </w14:textFill>
        </w:rPr>
        <w:t xml:space="preserve"> </w:t>
      </w:r>
      <w:r>
        <w:rPr>
          <w:rFonts w:ascii="仿宋" w:hAnsi="仿宋" w:eastAsia="仿宋" w:cs="仿宋"/>
          <w:color w:val="000000" w:themeColor="text1"/>
          <w:spacing w:val="2"/>
          <w:sz w:val="31"/>
          <w:szCs w:val="31"/>
          <w:u w:val="none" w:color="auto"/>
          <w14:textFill>
            <w14:solidFill>
              <w14:schemeClr w14:val="tx1"/>
            </w14:solidFill>
          </w14:textFill>
        </w:rPr>
        <w:t>万元，财政拨款结转结</w:t>
      </w:r>
      <w:r>
        <w:rPr>
          <w:rFonts w:ascii="仿宋" w:hAnsi="仿宋" w:eastAsia="仿宋" w:cs="仿宋"/>
          <w:color w:val="000000" w:themeColor="text1"/>
          <w:spacing w:val="4"/>
          <w:sz w:val="31"/>
          <w:szCs w:val="31"/>
          <w:u w:val="none" w:color="auto"/>
          <w14:textFill>
            <w14:solidFill>
              <w14:schemeClr w14:val="tx1"/>
            </w14:solidFill>
          </w14:textFill>
        </w:rPr>
        <w:t>余</w:t>
      </w:r>
      <w:r>
        <w:rPr>
          <w:rFonts w:ascii="仿宋" w:hAnsi="仿宋" w:eastAsia="仿宋" w:cs="仿宋"/>
          <w:color w:val="000000" w:themeColor="text1"/>
          <w:spacing w:val="-142"/>
          <w:sz w:val="31"/>
          <w:szCs w:val="31"/>
          <w:u w:val="none" w:color="auto"/>
          <w14:textFill>
            <w14:solidFill>
              <w14:schemeClr w14:val="tx1"/>
            </w14:solidFill>
          </w14:textFill>
        </w:rPr>
        <w:t xml:space="preserve"> </w:t>
      </w:r>
      <w:r>
        <w:rPr>
          <w:rFonts w:hint="eastAsia" w:ascii="仿宋" w:hAnsi="仿宋" w:eastAsia="仿宋" w:cs="仿宋"/>
          <w:color w:val="000000" w:themeColor="text1"/>
          <w:spacing w:val="29"/>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2"/>
          <w:sz w:val="31"/>
          <w:szCs w:val="31"/>
          <w:u w:val="none" w:color="auto"/>
          <w14:textFill>
            <w14:solidFill>
              <w14:schemeClr w14:val="tx1"/>
            </w14:solidFill>
          </w14:textFill>
        </w:rPr>
        <w:t xml:space="preserve"> </w:t>
      </w:r>
      <w:r>
        <w:rPr>
          <w:rFonts w:ascii="仿宋" w:hAnsi="仿宋" w:eastAsia="仿宋" w:cs="仿宋"/>
          <w:color w:val="000000" w:themeColor="text1"/>
          <w:spacing w:val="4"/>
          <w:sz w:val="31"/>
          <w:szCs w:val="31"/>
          <w:u w:val="none" w:color="auto"/>
          <w14:textFill>
            <w14:solidFill>
              <w14:schemeClr w14:val="tx1"/>
            </w14:solidFill>
          </w14:textFill>
        </w:rPr>
        <w:t>万元，财政专户管理资金</w:t>
      </w:r>
      <w:r>
        <w:rPr>
          <w:rFonts w:hint="eastAsia" w:ascii="仿宋" w:hAnsi="仿宋" w:eastAsia="仿宋" w:cs="仿宋"/>
          <w:color w:val="000000" w:themeColor="text1"/>
          <w:spacing w:val="-113"/>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5"/>
          <w:sz w:val="31"/>
          <w:szCs w:val="31"/>
          <w:u w:val="none" w:color="auto"/>
          <w14:textFill>
            <w14:solidFill>
              <w14:schemeClr w14:val="tx1"/>
            </w14:solidFill>
          </w14:textFill>
        </w:rPr>
        <w:t xml:space="preserve"> </w:t>
      </w:r>
      <w:r>
        <w:rPr>
          <w:rFonts w:ascii="仿宋" w:hAnsi="仿宋" w:eastAsia="仿宋" w:cs="仿宋"/>
          <w:color w:val="000000" w:themeColor="text1"/>
          <w:spacing w:val="-124"/>
          <w:sz w:val="31"/>
          <w:szCs w:val="31"/>
          <w:u w:val="none" w:color="auto"/>
          <w14:textFill>
            <w14:solidFill>
              <w14:schemeClr w14:val="tx1"/>
            </w14:solidFill>
          </w14:textFill>
        </w:rPr>
        <w:t xml:space="preserve"> </w:t>
      </w:r>
      <w:r>
        <w:rPr>
          <w:rFonts w:ascii="仿宋" w:hAnsi="仿宋" w:eastAsia="仿宋" w:cs="仿宋"/>
          <w:color w:val="000000" w:themeColor="text1"/>
          <w:spacing w:val="4"/>
          <w:sz w:val="31"/>
          <w:szCs w:val="31"/>
          <w:u w:val="none" w:color="auto"/>
          <w14:textFill>
            <w14:solidFill>
              <w14:schemeClr w14:val="tx1"/>
            </w14:solidFill>
          </w14:textFill>
        </w:rPr>
        <w:t>万元，单位资金</w:t>
      </w:r>
      <w:r>
        <w:rPr>
          <w:rFonts w:hint="eastAsia" w:ascii="仿宋" w:hAnsi="仿宋" w:eastAsia="仿宋" w:cs="仿宋"/>
          <w:color w:val="000000" w:themeColor="text1"/>
          <w:spacing w:val="4"/>
          <w:sz w:val="31"/>
          <w:szCs w:val="31"/>
          <w:u w:val="none" w:color="auto"/>
          <w:lang w:val="en-US" w:eastAsia="zh-CN"/>
          <w14:textFill>
            <w14:solidFill>
              <w14:schemeClr w14:val="tx1"/>
            </w14:solidFill>
          </w14:textFill>
        </w:rPr>
        <w:t>0</w:t>
      </w:r>
      <w:r>
        <w:rPr>
          <w:rFonts w:ascii="仿宋" w:hAnsi="仿宋" w:eastAsia="仿宋" w:cs="仿宋"/>
          <w:color w:val="000000" w:themeColor="text1"/>
          <w:spacing w:val="-124"/>
          <w:sz w:val="31"/>
          <w:szCs w:val="31"/>
          <w:u w:val="none" w:color="auto"/>
          <w14:textFill>
            <w14:solidFill>
              <w14:schemeClr w14:val="tx1"/>
            </w14:solidFill>
          </w14:textFill>
        </w:rPr>
        <w:t xml:space="preserve"> </w:t>
      </w:r>
      <w:r>
        <w:rPr>
          <w:rFonts w:ascii="仿宋" w:hAnsi="仿宋" w:eastAsia="仿宋" w:cs="仿宋"/>
          <w:color w:val="000000" w:themeColor="text1"/>
          <w:spacing w:val="4"/>
          <w:sz w:val="31"/>
          <w:szCs w:val="31"/>
          <w:u w:val="none" w:color="auto"/>
          <w14:textFill>
            <w14:solidFill>
              <w14:schemeClr w14:val="tx1"/>
            </w14:solidFill>
          </w14:textFill>
        </w:rPr>
        <w:t>万元。</w:t>
      </w:r>
    </w:p>
    <w:p w14:paraId="38B73B53">
      <w:pPr>
        <w:keepNext w:val="0"/>
        <w:keepLines w:val="0"/>
        <w:pageBreakBefore w:val="0"/>
        <w:wordWrap/>
        <w:overflowPunct/>
        <w:topLinePunct w:val="0"/>
        <w:bidi w:val="0"/>
        <w:snapToGrid w:val="0"/>
        <w:spacing w:before="49" w:line="360" w:lineRule="auto"/>
        <w:ind w:left="642"/>
        <w:outlineLvl w:val="2"/>
        <w:rPr>
          <w:color w:val="000000" w:themeColor="text1"/>
          <w14:textFill>
            <w14:solidFill>
              <w14:schemeClr w14:val="tx1"/>
            </w14:solidFill>
          </w14:textFill>
        </w:rPr>
      </w:pPr>
      <w:r>
        <w:rPr>
          <w:rFonts w:ascii="黑体" w:hAnsi="黑体" w:eastAsia="黑体" w:cs="黑体"/>
          <w:color w:val="000000" w:themeColor="text1"/>
          <w:spacing w:val="9"/>
          <w:sz w:val="31"/>
          <w:szCs w:val="31"/>
          <w14:textFill>
            <w14:solidFill>
              <w14:schemeClr w14:val="tx1"/>
            </w14:solidFill>
          </w14:textFill>
        </w:rPr>
        <w:t>十一、机构运行经费支出预算情况说明</w:t>
      </w:r>
    </w:p>
    <w:p w14:paraId="3E2EBD47">
      <w:pPr>
        <w:keepNext w:val="0"/>
        <w:keepLines w:val="0"/>
        <w:pageBreakBefore w:val="0"/>
        <w:wordWrap/>
        <w:overflowPunct/>
        <w:topLinePunct w:val="0"/>
        <w:bidi w:val="0"/>
        <w:snapToGrid w:val="0"/>
        <w:spacing w:before="101" w:line="360" w:lineRule="auto"/>
        <w:ind w:left="8" w:right="91" w:firstLine="643"/>
        <w:jc w:val="both"/>
        <w:rPr>
          <w:rFonts w:ascii="仿宋" w:hAnsi="仿宋" w:eastAsia="仿宋" w:cs="仿宋"/>
          <w:color w:val="000000" w:themeColor="text1"/>
          <w:sz w:val="31"/>
          <w:szCs w:val="31"/>
          <w14:textFill>
            <w14:solidFill>
              <w14:schemeClr w14:val="tx1"/>
            </w14:solidFill>
          </w14:textFill>
        </w:rPr>
      </w:pPr>
      <w:r>
        <w:rPr>
          <w:rFonts w:hint="eastAsia" w:ascii="仿宋" w:hAnsi="仿宋" w:eastAsia="仿宋" w:cs="仿宋"/>
          <w:color w:val="000000" w:themeColor="text1"/>
          <w:sz w:val="31"/>
          <w:szCs w:val="31"/>
          <w:u w:val="none" w:color="auto"/>
          <w:lang w:eastAsia="zh-CN"/>
          <w14:textFill>
            <w14:solidFill>
              <w14:schemeClr w14:val="tx1"/>
            </w14:solidFill>
          </w14:textFill>
        </w:rPr>
        <w:t>巴彦淖尔市城市新区发展中心</w:t>
      </w:r>
      <w:r>
        <w:rPr>
          <w:rFonts w:hint="eastAsia" w:ascii="仿宋" w:hAnsi="仿宋" w:eastAsia="仿宋" w:cs="仿宋"/>
          <w:color w:val="000000" w:themeColor="text1"/>
          <w:sz w:val="31"/>
          <w:szCs w:val="31"/>
          <w:u w:val="none" w:color="auto"/>
          <w:lang w:val="en-US" w:eastAsia="zh-CN"/>
          <w14:textFill>
            <w14:solidFill>
              <w14:schemeClr w14:val="tx1"/>
            </w14:solidFill>
          </w14:textFill>
        </w:rPr>
        <w:t>2026</w:t>
      </w:r>
      <w:r>
        <w:rPr>
          <w:rFonts w:ascii="仿宋" w:hAnsi="仿宋" w:eastAsia="仿宋" w:cs="仿宋"/>
          <w:color w:val="000000" w:themeColor="text1"/>
          <w:spacing w:val="-58"/>
          <w:sz w:val="31"/>
          <w:szCs w:val="31"/>
          <w14:textFill>
            <w14:solidFill>
              <w14:schemeClr w14:val="tx1"/>
            </w14:solidFill>
          </w14:textFill>
        </w:rPr>
        <w:t xml:space="preserve"> </w:t>
      </w:r>
      <w:r>
        <w:rPr>
          <w:rFonts w:ascii="仿宋" w:hAnsi="仿宋" w:eastAsia="仿宋" w:cs="仿宋"/>
          <w:color w:val="000000" w:themeColor="text1"/>
          <w:spacing w:val="2"/>
          <w:sz w:val="31"/>
          <w:szCs w:val="31"/>
          <w14:textFill>
            <w14:solidFill>
              <w14:schemeClr w14:val="tx1"/>
            </w14:solidFill>
          </w14:textFill>
        </w:rPr>
        <w:t>年度机构运行经费预算支出</w:t>
      </w:r>
      <w:r>
        <w:rPr>
          <w:rFonts w:hint="eastAsia" w:ascii="仿宋" w:hAnsi="仿宋" w:eastAsia="仿宋" w:cs="仿宋"/>
          <w:color w:val="000000" w:themeColor="text1"/>
          <w:spacing w:val="2"/>
          <w:sz w:val="31"/>
          <w:szCs w:val="31"/>
          <w:lang w:val="en-US" w:eastAsia="zh-CN"/>
          <w14:textFill>
            <w14:solidFill>
              <w14:schemeClr w14:val="tx1"/>
            </w14:solidFill>
          </w14:textFill>
        </w:rPr>
        <w:t>14.29</w:t>
      </w:r>
      <w:r>
        <w:rPr>
          <w:rFonts w:ascii="仿宋" w:hAnsi="仿宋" w:eastAsia="仿宋" w:cs="仿宋"/>
          <w:color w:val="000000" w:themeColor="text1"/>
          <w:spacing w:val="-124"/>
          <w:sz w:val="31"/>
          <w:szCs w:val="31"/>
          <w14:textFill>
            <w14:solidFill>
              <w14:schemeClr w14:val="tx1"/>
            </w14:solidFill>
          </w14:textFill>
        </w:rPr>
        <w:t xml:space="preserve"> </w:t>
      </w:r>
      <w:r>
        <w:rPr>
          <w:rFonts w:ascii="仿宋" w:hAnsi="仿宋" w:eastAsia="仿宋" w:cs="仿宋"/>
          <w:color w:val="000000" w:themeColor="text1"/>
          <w:spacing w:val="2"/>
          <w:sz w:val="31"/>
          <w:szCs w:val="31"/>
          <w14:textFill>
            <w14:solidFill>
              <w14:schemeClr w14:val="tx1"/>
            </w14:solidFill>
          </w14:textFill>
        </w:rPr>
        <w:t>万元，与上</w:t>
      </w:r>
      <w:r>
        <w:rPr>
          <w:rFonts w:ascii="仿宋" w:hAnsi="仿宋" w:eastAsia="仿宋" w:cs="仿宋"/>
          <w:color w:val="000000" w:themeColor="text1"/>
          <w:spacing w:val="11"/>
          <w:sz w:val="31"/>
          <w:szCs w:val="31"/>
          <w14:textFill>
            <w14:solidFill>
              <w14:schemeClr w14:val="tx1"/>
            </w14:solidFill>
          </w14:textFill>
        </w:rPr>
        <w:t>年相比增加</w:t>
      </w:r>
      <w:r>
        <w:rPr>
          <w:rFonts w:hint="eastAsia" w:ascii="仿宋" w:hAnsi="仿宋" w:eastAsia="仿宋" w:cs="仿宋"/>
          <w:color w:val="000000" w:themeColor="text1"/>
          <w:spacing w:val="11"/>
          <w:sz w:val="31"/>
          <w:szCs w:val="31"/>
          <w:lang w:val="en-US" w:eastAsia="zh-CN"/>
          <w14:textFill>
            <w14:solidFill>
              <w14:schemeClr w14:val="tx1"/>
            </w14:solidFill>
          </w14:textFill>
        </w:rPr>
        <w:t>1.84</w:t>
      </w:r>
      <w:r>
        <w:rPr>
          <w:rFonts w:ascii="仿宋" w:hAnsi="仿宋" w:eastAsia="仿宋" w:cs="仿宋"/>
          <w:color w:val="000000" w:themeColor="text1"/>
          <w:spacing w:val="-108"/>
          <w:sz w:val="31"/>
          <w:szCs w:val="31"/>
          <w14:textFill>
            <w14:solidFill>
              <w14:schemeClr w14:val="tx1"/>
            </w14:solidFill>
          </w14:textFill>
        </w:rPr>
        <w:t xml:space="preserve"> </w:t>
      </w:r>
      <w:r>
        <w:rPr>
          <w:rFonts w:ascii="仿宋" w:hAnsi="仿宋" w:eastAsia="仿宋" w:cs="仿宋"/>
          <w:color w:val="000000" w:themeColor="text1"/>
          <w:spacing w:val="11"/>
          <w:sz w:val="31"/>
          <w:szCs w:val="31"/>
          <w14:textFill>
            <w14:solidFill>
              <w14:schemeClr w14:val="tx1"/>
            </w14:solidFill>
          </w14:textFill>
        </w:rPr>
        <w:t>万元，增长</w:t>
      </w:r>
      <w:r>
        <w:rPr>
          <w:rFonts w:hint="eastAsia" w:ascii="仿宋" w:hAnsi="仿宋" w:eastAsia="仿宋" w:cs="仿宋"/>
          <w:color w:val="000000" w:themeColor="text1"/>
          <w:spacing w:val="11"/>
          <w:sz w:val="31"/>
          <w:szCs w:val="31"/>
          <w:lang w:val="en-US" w:eastAsia="zh-CN"/>
          <w14:textFill>
            <w14:solidFill>
              <w14:schemeClr w14:val="tx1"/>
            </w14:solidFill>
          </w14:textFill>
        </w:rPr>
        <w:t>15</w:t>
      </w:r>
      <w:r>
        <w:rPr>
          <w:rFonts w:ascii="仿宋" w:hAnsi="仿宋" w:eastAsia="仿宋" w:cs="仿宋"/>
          <w:color w:val="000000" w:themeColor="text1"/>
          <w:spacing w:val="-142"/>
          <w:sz w:val="31"/>
          <w:szCs w:val="31"/>
          <w14:textFill>
            <w14:solidFill>
              <w14:schemeClr w14:val="tx1"/>
            </w14:solidFill>
          </w14:textFill>
        </w:rPr>
        <w:t xml:space="preserve"> </w:t>
      </w:r>
      <w:r>
        <w:rPr>
          <w:rFonts w:ascii="仿宋" w:hAnsi="仿宋" w:eastAsia="仿宋" w:cs="仿宋"/>
          <w:color w:val="000000" w:themeColor="text1"/>
          <w:spacing w:val="11"/>
          <w:sz w:val="31"/>
          <w:szCs w:val="31"/>
          <w14:textFill>
            <w14:solidFill>
              <w14:schemeClr w14:val="tx1"/>
            </w14:solidFill>
          </w14:textFill>
        </w:rPr>
        <w:t>%。</w:t>
      </w:r>
      <w:r>
        <w:rPr>
          <w:rFonts w:ascii="仿宋" w:hAnsi="仿宋" w:eastAsia="仿宋" w:cs="仿宋"/>
          <w:color w:val="000000" w:themeColor="text1"/>
          <w:spacing w:val="-65"/>
          <w:sz w:val="31"/>
          <w:szCs w:val="31"/>
          <w14:textFill>
            <w14:solidFill>
              <w14:schemeClr w14:val="tx1"/>
            </w14:solidFill>
          </w14:textFill>
        </w:rPr>
        <w:t xml:space="preserve"> </w:t>
      </w:r>
      <w:r>
        <w:rPr>
          <w:rFonts w:ascii="仿宋" w:hAnsi="仿宋" w:eastAsia="仿宋" w:cs="仿宋"/>
          <w:color w:val="000000" w:themeColor="text1"/>
          <w:spacing w:val="11"/>
          <w:sz w:val="31"/>
          <w:szCs w:val="31"/>
          <w14:textFill>
            <w14:solidFill>
              <w14:schemeClr w14:val="tx1"/>
            </w14:solidFill>
          </w14:textFill>
        </w:rPr>
        <w:t>主要原因</w:t>
      </w:r>
      <w:r>
        <w:rPr>
          <w:rFonts w:ascii="仿宋" w:hAnsi="仿宋" w:eastAsia="仿宋" w:cs="仿宋"/>
          <w:color w:val="000000" w:themeColor="text1"/>
          <w:sz w:val="31"/>
          <w:szCs w:val="31"/>
          <w14:textFill>
            <w14:solidFill>
              <w14:schemeClr w14:val="tx1"/>
            </w14:solidFill>
          </w14:textFill>
        </w:rPr>
        <w:t xml:space="preserve"> </w:t>
      </w:r>
      <w:r>
        <w:rPr>
          <w:rFonts w:ascii="仿宋" w:hAnsi="仿宋" w:eastAsia="仿宋" w:cs="仿宋"/>
          <w:color w:val="000000" w:themeColor="text1"/>
          <w:spacing w:val="-9"/>
          <w:sz w:val="31"/>
          <w:szCs w:val="31"/>
          <w14:textFill>
            <w14:solidFill>
              <w14:schemeClr w14:val="tx1"/>
            </w14:solidFill>
          </w14:textFill>
        </w:rPr>
        <w:t>是：</w:t>
      </w:r>
      <w:r>
        <w:rPr>
          <w:rFonts w:hint="eastAsia" w:ascii="仿宋" w:hAnsi="仿宋" w:eastAsia="仿宋" w:cs="仿宋"/>
          <w:color w:val="000000" w:themeColor="text1"/>
          <w:spacing w:val="-9"/>
          <w:sz w:val="31"/>
          <w:szCs w:val="31"/>
          <w:lang w:eastAsia="zh-CN"/>
          <w14:textFill>
            <w14:solidFill>
              <w14:schemeClr w14:val="tx1"/>
            </w14:solidFill>
          </w14:textFill>
        </w:rPr>
        <w:t>人员增加导致公用经费增长</w:t>
      </w:r>
      <w:r>
        <w:rPr>
          <w:rFonts w:ascii="仿宋" w:hAnsi="仿宋" w:eastAsia="仿宋" w:cs="仿宋"/>
          <w:color w:val="000000" w:themeColor="text1"/>
          <w:spacing w:val="-9"/>
          <w:sz w:val="31"/>
          <w:szCs w:val="31"/>
          <w14:textFill>
            <w14:solidFill>
              <w14:schemeClr w14:val="tx1"/>
            </w14:solidFill>
          </w14:textFill>
        </w:rPr>
        <w:t>。</w:t>
      </w:r>
    </w:p>
    <w:p w14:paraId="05B81424">
      <w:pPr>
        <w:keepNext w:val="0"/>
        <w:keepLines w:val="0"/>
        <w:pageBreakBefore w:val="0"/>
        <w:wordWrap/>
        <w:overflowPunct/>
        <w:topLinePunct w:val="0"/>
        <w:bidi w:val="0"/>
        <w:snapToGrid w:val="0"/>
        <w:spacing w:before="51" w:line="360" w:lineRule="auto"/>
        <w:ind w:left="655"/>
        <w:outlineLvl w:val="2"/>
        <w:rPr>
          <w:rFonts w:ascii="黑体" w:hAnsi="黑体" w:eastAsia="黑体" w:cs="黑体"/>
          <w:color w:val="000000" w:themeColor="text1"/>
          <w:sz w:val="31"/>
          <w:szCs w:val="31"/>
          <w14:textFill>
            <w14:solidFill>
              <w14:schemeClr w14:val="tx1"/>
            </w14:solidFill>
          </w14:textFill>
        </w:rPr>
      </w:pPr>
      <w:r>
        <w:rPr>
          <w:rFonts w:ascii="黑体" w:hAnsi="黑体" w:eastAsia="黑体" w:cs="黑体"/>
          <w:color w:val="000000" w:themeColor="text1"/>
          <w:spacing w:val="8"/>
          <w:sz w:val="31"/>
          <w:szCs w:val="31"/>
          <w14:textFill>
            <w14:solidFill>
              <w14:schemeClr w14:val="tx1"/>
            </w14:solidFill>
          </w14:textFill>
        </w:rPr>
        <w:t>十二、政府采购支出预算情况说明</w:t>
      </w:r>
    </w:p>
    <w:p w14:paraId="066B9D6F">
      <w:pPr>
        <w:keepNext w:val="0"/>
        <w:keepLines w:val="0"/>
        <w:pageBreakBefore w:val="0"/>
        <w:wordWrap/>
        <w:overflowPunct/>
        <w:topLinePunct w:val="0"/>
        <w:bidi w:val="0"/>
        <w:snapToGrid w:val="0"/>
        <w:spacing w:before="231" w:line="360" w:lineRule="auto"/>
        <w:ind w:right="48" w:firstLine="620" w:firstLineChars="200"/>
        <w:rPr>
          <w:rFonts w:ascii="仿宋" w:hAnsi="仿宋" w:eastAsia="仿宋" w:cs="仿宋"/>
          <w:color w:val="000000" w:themeColor="text1"/>
          <w:sz w:val="31"/>
          <w:szCs w:val="31"/>
          <w14:textFill>
            <w14:solidFill>
              <w14:schemeClr w14:val="tx1"/>
            </w14:solidFill>
          </w14:textFill>
        </w:rPr>
      </w:pPr>
      <w:r>
        <w:rPr>
          <w:rFonts w:hint="eastAsia" w:ascii="仿宋" w:hAnsi="仿宋" w:eastAsia="仿宋" w:cs="仿宋"/>
          <w:color w:val="000000" w:themeColor="text1"/>
          <w:sz w:val="31"/>
          <w:szCs w:val="31"/>
          <w:u w:val="none" w:color="auto"/>
          <w:lang w:eastAsia="zh-CN"/>
          <w14:textFill>
            <w14:solidFill>
              <w14:schemeClr w14:val="tx1"/>
            </w14:solidFill>
          </w14:textFill>
        </w:rPr>
        <w:t>巴彦淖尔市城市新区发展中心</w:t>
      </w:r>
      <w:r>
        <w:rPr>
          <w:rFonts w:hint="eastAsia" w:ascii="仿宋" w:hAnsi="仿宋" w:eastAsia="仿宋" w:cs="仿宋"/>
          <w:color w:val="000000" w:themeColor="text1"/>
          <w:sz w:val="31"/>
          <w:szCs w:val="31"/>
          <w:u w:val="none" w:color="auto"/>
          <w:lang w:val="en-US" w:eastAsia="zh-CN"/>
          <w14:textFill>
            <w14:solidFill>
              <w14:schemeClr w14:val="tx1"/>
            </w14:solidFill>
          </w14:textFill>
        </w:rPr>
        <w:t>2026</w:t>
      </w:r>
      <w:r>
        <w:rPr>
          <w:rFonts w:ascii="仿宋" w:hAnsi="仿宋" w:eastAsia="仿宋" w:cs="仿宋"/>
          <w:color w:val="000000" w:themeColor="text1"/>
          <w:spacing w:val="5"/>
          <w:sz w:val="31"/>
          <w:szCs w:val="31"/>
          <w14:textFill>
            <w14:solidFill>
              <w14:schemeClr w14:val="tx1"/>
            </w14:solidFill>
          </w14:textFill>
        </w:rPr>
        <w:t>年度政府采购支出预算总额</w:t>
      </w:r>
      <w:r>
        <w:rPr>
          <w:rFonts w:hint="eastAsia" w:ascii="仿宋" w:hAnsi="仿宋" w:eastAsia="仿宋" w:cs="仿宋"/>
          <w:color w:val="000000" w:themeColor="text1"/>
          <w:spacing w:val="5"/>
          <w:sz w:val="31"/>
          <w:szCs w:val="31"/>
          <w:lang w:val="en-US" w:eastAsia="zh-CN"/>
          <w14:textFill>
            <w14:solidFill>
              <w14:schemeClr w14:val="tx1"/>
            </w14:solidFill>
          </w14:textFill>
        </w:rPr>
        <w:t>4.62</w:t>
      </w:r>
      <w:r>
        <w:rPr>
          <w:rFonts w:ascii="仿宋" w:hAnsi="仿宋" w:eastAsia="仿宋" w:cs="仿宋"/>
          <w:color w:val="000000" w:themeColor="text1"/>
          <w:spacing w:val="-125"/>
          <w:sz w:val="31"/>
          <w:szCs w:val="31"/>
          <w14:textFill>
            <w14:solidFill>
              <w14:schemeClr w14:val="tx1"/>
            </w14:solidFill>
          </w14:textFill>
        </w:rPr>
        <w:t xml:space="preserve"> </w:t>
      </w:r>
      <w:r>
        <w:rPr>
          <w:rFonts w:ascii="仿宋" w:hAnsi="仿宋" w:eastAsia="仿宋" w:cs="仿宋"/>
          <w:color w:val="000000" w:themeColor="text1"/>
          <w:spacing w:val="5"/>
          <w:sz w:val="31"/>
          <w:szCs w:val="31"/>
          <w14:textFill>
            <w14:solidFill>
              <w14:schemeClr w14:val="tx1"/>
            </w14:solidFill>
          </w14:textFill>
        </w:rPr>
        <w:t>万元，</w:t>
      </w:r>
      <w:r>
        <w:rPr>
          <w:rFonts w:ascii="仿宋" w:hAnsi="仿宋" w:eastAsia="仿宋" w:cs="仿宋"/>
          <w:color w:val="000000" w:themeColor="text1"/>
          <w:sz w:val="31"/>
          <w:szCs w:val="31"/>
          <w14:textFill>
            <w14:solidFill>
              <w14:schemeClr w14:val="tx1"/>
            </w14:solidFill>
          </w14:textFill>
        </w:rPr>
        <w:t xml:space="preserve"> </w:t>
      </w:r>
      <w:r>
        <w:rPr>
          <w:rFonts w:ascii="仿宋" w:hAnsi="仿宋" w:eastAsia="仿宋" w:cs="仿宋"/>
          <w:color w:val="000000" w:themeColor="text1"/>
          <w:spacing w:val="2"/>
          <w:sz w:val="31"/>
          <w:szCs w:val="31"/>
          <w14:textFill>
            <w14:solidFill>
              <w14:schemeClr w14:val="tx1"/>
            </w14:solidFill>
          </w14:textFill>
        </w:rPr>
        <w:t>其中：拟采购货物支出</w:t>
      </w:r>
      <w:r>
        <w:rPr>
          <w:rFonts w:hint="eastAsia" w:ascii="仿宋" w:hAnsi="仿宋" w:eastAsia="仿宋" w:cs="仿宋"/>
          <w:color w:val="000000" w:themeColor="text1"/>
          <w:spacing w:val="2"/>
          <w:sz w:val="31"/>
          <w:szCs w:val="31"/>
          <w:lang w:val="en-US" w:eastAsia="zh-CN"/>
          <w14:textFill>
            <w14:solidFill>
              <w14:schemeClr w14:val="tx1"/>
            </w14:solidFill>
          </w14:textFill>
        </w:rPr>
        <w:t>1.6</w:t>
      </w:r>
      <w:r>
        <w:rPr>
          <w:rFonts w:ascii="仿宋" w:hAnsi="仿宋" w:eastAsia="仿宋" w:cs="仿宋"/>
          <w:color w:val="000000" w:themeColor="text1"/>
          <w:spacing w:val="2"/>
          <w:sz w:val="31"/>
          <w:szCs w:val="31"/>
          <w14:textFill>
            <w14:solidFill>
              <w14:schemeClr w14:val="tx1"/>
            </w14:solidFill>
          </w14:textFill>
        </w:rPr>
        <w:t>万元、拟采购工程支</w:t>
      </w:r>
      <w:r>
        <w:rPr>
          <w:rFonts w:ascii="仿宋" w:hAnsi="仿宋" w:eastAsia="仿宋" w:cs="仿宋"/>
          <w:color w:val="000000" w:themeColor="text1"/>
          <w:spacing w:val="1"/>
          <w:sz w:val="31"/>
          <w:szCs w:val="31"/>
          <w14:textFill>
            <w14:solidFill>
              <w14:schemeClr w14:val="tx1"/>
            </w14:solidFill>
          </w14:textFill>
        </w:rPr>
        <w:t>出</w:t>
      </w:r>
      <w:r>
        <w:rPr>
          <w:rFonts w:hint="eastAsia" w:ascii="仿宋" w:hAnsi="仿宋" w:eastAsia="仿宋" w:cs="仿宋"/>
          <w:color w:val="000000" w:themeColor="text1"/>
          <w:spacing w:val="1"/>
          <w:sz w:val="31"/>
          <w:szCs w:val="31"/>
          <w:lang w:val="en-US" w:eastAsia="zh-CN"/>
          <w14:textFill>
            <w14:solidFill>
              <w14:schemeClr w14:val="tx1"/>
            </w14:solidFill>
          </w14:textFill>
        </w:rPr>
        <w:t>0</w:t>
      </w:r>
      <w:r>
        <w:rPr>
          <w:rFonts w:ascii="仿宋" w:hAnsi="仿宋" w:eastAsia="仿宋" w:cs="仿宋"/>
          <w:color w:val="000000" w:themeColor="text1"/>
          <w:spacing w:val="1"/>
          <w:sz w:val="31"/>
          <w:szCs w:val="31"/>
          <w14:textFill>
            <w14:solidFill>
              <w14:schemeClr w14:val="tx1"/>
            </w14:solidFill>
          </w14:textFill>
        </w:rPr>
        <w:t>万元、拟</w:t>
      </w:r>
      <w:r>
        <w:rPr>
          <w:rFonts w:ascii="仿宋" w:hAnsi="仿宋" w:eastAsia="仿宋" w:cs="仿宋"/>
          <w:color w:val="000000" w:themeColor="text1"/>
          <w:spacing w:val="3"/>
          <w:sz w:val="31"/>
          <w:szCs w:val="31"/>
          <w14:textFill>
            <w14:solidFill>
              <w14:schemeClr w14:val="tx1"/>
            </w14:solidFill>
          </w14:textFill>
        </w:rPr>
        <w:t>购买服务支出</w:t>
      </w:r>
      <w:r>
        <w:rPr>
          <w:rFonts w:hint="eastAsia" w:ascii="仿宋" w:hAnsi="仿宋" w:eastAsia="仿宋" w:cs="仿宋"/>
          <w:color w:val="000000" w:themeColor="text1"/>
          <w:spacing w:val="3"/>
          <w:sz w:val="31"/>
          <w:szCs w:val="31"/>
          <w:lang w:val="en-US" w:eastAsia="zh-CN"/>
          <w14:textFill>
            <w14:solidFill>
              <w14:schemeClr w14:val="tx1"/>
            </w14:solidFill>
          </w14:textFill>
        </w:rPr>
        <w:t>3.02</w:t>
      </w:r>
      <w:r>
        <w:rPr>
          <w:rFonts w:ascii="仿宋" w:hAnsi="仿宋" w:eastAsia="仿宋" w:cs="仿宋"/>
          <w:color w:val="000000" w:themeColor="text1"/>
          <w:spacing w:val="-122"/>
          <w:sz w:val="31"/>
          <w:szCs w:val="31"/>
          <w14:textFill>
            <w14:solidFill>
              <w14:schemeClr w14:val="tx1"/>
            </w14:solidFill>
          </w14:textFill>
        </w:rPr>
        <w:t xml:space="preserve"> </w:t>
      </w:r>
      <w:r>
        <w:rPr>
          <w:rFonts w:ascii="仿宋" w:hAnsi="仿宋" w:eastAsia="仿宋" w:cs="仿宋"/>
          <w:color w:val="000000" w:themeColor="text1"/>
          <w:spacing w:val="3"/>
          <w:sz w:val="31"/>
          <w:szCs w:val="31"/>
          <w14:textFill>
            <w14:solidFill>
              <w14:schemeClr w14:val="tx1"/>
            </w14:solidFill>
          </w14:textFill>
        </w:rPr>
        <w:t>万元。</w:t>
      </w:r>
    </w:p>
    <w:p w14:paraId="079648D7">
      <w:pPr>
        <w:keepNext w:val="0"/>
        <w:keepLines w:val="0"/>
        <w:pageBreakBefore w:val="0"/>
        <w:wordWrap/>
        <w:overflowPunct/>
        <w:topLinePunct w:val="0"/>
        <w:bidi w:val="0"/>
        <w:snapToGrid w:val="0"/>
        <w:spacing w:before="48" w:line="360" w:lineRule="auto"/>
        <w:ind w:left="655"/>
        <w:outlineLvl w:val="2"/>
        <w:rPr>
          <w:rFonts w:ascii="黑体" w:hAnsi="黑体" w:eastAsia="黑体" w:cs="黑体"/>
          <w:color w:val="000000" w:themeColor="text1"/>
          <w:sz w:val="31"/>
          <w:szCs w:val="31"/>
          <w14:textFill>
            <w14:solidFill>
              <w14:schemeClr w14:val="tx1"/>
            </w14:solidFill>
          </w14:textFill>
        </w:rPr>
      </w:pPr>
      <w:r>
        <w:rPr>
          <w:rFonts w:ascii="黑体" w:hAnsi="黑体" w:eastAsia="黑体" w:cs="黑体"/>
          <w:color w:val="000000" w:themeColor="text1"/>
          <w:spacing w:val="8"/>
          <w:sz w:val="31"/>
          <w:szCs w:val="31"/>
          <w14:textFill>
            <w14:solidFill>
              <w14:schemeClr w14:val="tx1"/>
            </w14:solidFill>
          </w14:textFill>
        </w:rPr>
        <w:t>十三、国有资产占用情况说明</w:t>
      </w:r>
    </w:p>
    <w:p w14:paraId="33877ADC">
      <w:pPr>
        <w:keepNext w:val="0"/>
        <w:keepLines w:val="0"/>
        <w:pageBreakBefore w:val="0"/>
        <w:tabs>
          <w:tab w:val="left" w:pos="740"/>
          <w:tab w:val="left" w:pos="9039"/>
        </w:tabs>
        <w:wordWrap/>
        <w:overflowPunct/>
        <w:topLinePunct w:val="0"/>
        <w:bidi w:val="0"/>
        <w:snapToGrid w:val="0"/>
        <w:spacing w:before="218" w:line="360" w:lineRule="auto"/>
        <w:ind w:firstLine="651"/>
        <w:jc w:val="both"/>
        <w:rPr>
          <w:rFonts w:ascii="仿宋" w:hAnsi="仿宋" w:eastAsia="仿宋" w:cs="仿宋"/>
          <w:color w:val="000000" w:themeColor="text1"/>
          <w:sz w:val="31"/>
          <w:szCs w:val="31"/>
          <w14:textFill>
            <w14:solidFill>
              <w14:schemeClr w14:val="tx1"/>
            </w14:solidFill>
          </w14:textFill>
        </w:rPr>
      </w:pPr>
      <w:r>
        <w:rPr>
          <w:rFonts w:hint="eastAsia" w:ascii="仿宋" w:hAnsi="仿宋" w:eastAsia="仿宋" w:cs="仿宋"/>
          <w:color w:val="000000" w:themeColor="text1"/>
          <w:sz w:val="31"/>
          <w:szCs w:val="31"/>
          <w:u w:val="none" w:color="auto"/>
          <w:lang w:eastAsia="zh-CN"/>
          <w14:textFill>
            <w14:solidFill>
              <w14:schemeClr w14:val="tx1"/>
            </w14:solidFill>
          </w14:textFill>
        </w:rPr>
        <w:t>巴彦淖尔市城市新区发展中心</w:t>
      </w:r>
      <w:r>
        <w:rPr>
          <w:rFonts w:ascii="仿宋" w:hAnsi="仿宋" w:eastAsia="仿宋" w:cs="仿宋"/>
          <w:color w:val="000000" w:themeColor="text1"/>
          <w:spacing w:val="8"/>
          <w:sz w:val="31"/>
          <w:szCs w:val="31"/>
          <w14:textFill>
            <w14:solidFill>
              <w14:schemeClr w14:val="tx1"/>
            </w14:solidFill>
          </w14:textFill>
        </w:rPr>
        <w:t>共有车辆</w:t>
      </w:r>
      <w:r>
        <w:rPr>
          <w:rFonts w:hint="eastAsia" w:ascii="仿宋" w:hAnsi="仿宋" w:eastAsia="仿宋" w:cs="仿宋"/>
          <w:color w:val="000000" w:themeColor="text1"/>
          <w:spacing w:val="8"/>
          <w:sz w:val="31"/>
          <w:szCs w:val="31"/>
          <w:lang w:val="en-US" w:eastAsia="zh-CN"/>
          <w14:textFill>
            <w14:solidFill>
              <w14:schemeClr w14:val="tx1"/>
            </w14:solidFill>
          </w14:textFill>
        </w:rPr>
        <w:t>0</w:t>
      </w:r>
      <w:r>
        <w:rPr>
          <w:rFonts w:ascii="仿宋" w:hAnsi="仿宋" w:eastAsia="仿宋" w:cs="仿宋"/>
          <w:color w:val="000000" w:themeColor="text1"/>
          <w:spacing w:val="-142"/>
          <w:sz w:val="31"/>
          <w:szCs w:val="31"/>
          <w14:textFill>
            <w14:solidFill>
              <w14:schemeClr w14:val="tx1"/>
            </w14:solidFill>
          </w14:textFill>
        </w:rPr>
        <w:t xml:space="preserve"> </w:t>
      </w:r>
      <w:r>
        <w:rPr>
          <w:rFonts w:ascii="仿宋" w:hAnsi="仿宋" w:eastAsia="仿宋" w:cs="仿宋"/>
          <w:color w:val="000000" w:themeColor="text1"/>
          <w:spacing w:val="8"/>
          <w:sz w:val="31"/>
          <w:szCs w:val="31"/>
          <w14:textFill>
            <w14:solidFill>
              <w14:schemeClr w14:val="tx1"/>
            </w14:solidFill>
          </w14:textFill>
        </w:rPr>
        <w:t>辆，其中，一般公务用车</w:t>
      </w:r>
      <w:r>
        <w:rPr>
          <w:rFonts w:hint="eastAsia" w:ascii="仿宋" w:hAnsi="仿宋" w:eastAsia="仿宋" w:cs="仿宋"/>
          <w:color w:val="000000" w:themeColor="text1"/>
          <w:spacing w:val="8"/>
          <w:sz w:val="31"/>
          <w:szCs w:val="31"/>
          <w:lang w:val="en-US" w:eastAsia="zh-CN"/>
          <w14:textFill>
            <w14:solidFill>
              <w14:schemeClr w14:val="tx1"/>
            </w14:solidFill>
          </w14:textFill>
        </w:rPr>
        <w:t>0</w:t>
      </w:r>
      <w:r>
        <w:rPr>
          <w:rFonts w:ascii="仿宋" w:hAnsi="仿宋" w:eastAsia="仿宋" w:cs="仿宋"/>
          <w:color w:val="000000" w:themeColor="text1"/>
          <w:sz w:val="31"/>
          <w:szCs w:val="31"/>
          <w14:textFill>
            <w14:solidFill>
              <w14:schemeClr w14:val="tx1"/>
            </w14:solidFill>
          </w14:textFill>
        </w:rPr>
        <w:t xml:space="preserve"> </w:t>
      </w:r>
      <w:r>
        <w:rPr>
          <w:rFonts w:ascii="仿宋" w:hAnsi="仿宋" w:eastAsia="仿宋" w:cs="仿宋"/>
          <w:color w:val="000000" w:themeColor="text1"/>
          <w:spacing w:val="11"/>
          <w:sz w:val="31"/>
          <w:szCs w:val="31"/>
          <w14:textFill>
            <w14:solidFill>
              <w14:schemeClr w14:val="tx1"/>
            </w14:solidFill>
          </w14:textFill>
        </w:rPr>
        <w:t>辆、执法执勤用车</w:t>
      </w:r>
      <w:r>
        <w:rPr>
          <w:rFonts w:hint="eastAsia" w:ascii="仿宋" w:hAnsi="仿宋" w:eastAsia="仿宋" w:cs="仿宋"/>
          <w:color w:val="000000" w:themeColor="text1"/>
          <w:spacing w:val="11"/>
          <w:sz w:val="31"/>
          <w:szCs w:val="31"/>
          <w:lang w:val="en-US" w:eastAsia="zh-CN"/>
          <w14:textFill>
            <w14:solidFill>
              <w14:schemeClr w14:val="tx1"/>
            </w14:solidFill>
          </w14:textFill>
        </w:rPr>
        <w:t>0</w:t>
      </w:r>
      <w:r>
        <w:rPr>
          <w:rFonts w:ascii="仿宋" w:hAnsi="仿宋" w:eastAsia="仿宋" w:cs="仿宋"/>
          <w:color w:val="000000" w:themeColor="text1"/>
          <w:spacing w:val="11"/>
          <w:sz w:val="31"/>
          <w:szCs w:val="31"/>
          <w14:textFill>
            <w14:solidFill>
              <w14:schemeClr w14:val="tx1"/>
            </w14:solidFill>
          </w14:textFill>
        </w:rPr>
        <w:t>辆、特种专业技术用车</w:t>
      </w:r>
      <w:r>
        <w:rPr>
          <w:rFonts w:hint="eastAsia" w:ascii="仿宋" w:hAnsi="仿宋" w:eastAsia="仿宋" w:cs="仿宋"/>
          <w:color w:val="000000" w:themeColor="text1"/>
          <w:spacing w:val="11"/>
          <w:sz w:val="31"/>
          <w:szCs w:val="31"/>
          <w:lang w:val="en-US" w:eastAsia="zh-CN"/>
          <w14:textFill>
            <w14:solidFill>
              <w14:schemeClr w14:val="tx1"/>
            </w14:solidFill>
          </w14:textFill>
        </w:rPr>
        <w:t>0</w:t>
      </w:r>
      <w:r>
        <w:rPr>
          <w:rFonts w:ascii="仿宋" w:hAnsi="仿宋" w:eastAsia="仿宋" w:cs="仿宋"/>
          <w:color w:val="000000" w:themeColor="text1"/>
          <w:spacing w:val="-140"/>
          <w:sz w:val="31"/>
          <w:szCs w:val="31"/>
          <w14:textFill>
            <w14:solidFill>
              <w14:schemeClr w14:val="tx1"/>
            </w14:solidFill>
          </w14:textFill>
        </w:rPr>
        <w:t xml:space="preserve"> </w:t>
      </w:r>
      <w:r>
        <w:rPr>
          <w:rFonts w:ascii="仿宋" w:hAnsi="仿宋" w:eastAsia="仿宋" w:cs="仿宋"/>
          <w:color w:val="000000" w:themeColor="text1"/>
          <w:spacing w:val="11"/>
          <w:sz w:val="31"/>
          <w:szCs w:val="31"/>
          <w14:textFill>
            <w14:solidFill>
              <w14:schemeClr w14:val="tx1"/>
            </w14:solidFill>
          </w14:textFill>
        </w:rPr>
        <w:t>辆、业务用车</w:t>
      </w:r>
      <w:r>
        <w:rPr>
          <w:rFonts w:hint="eastAsia" w:ascii="仿宋" w:hAnsi="仿宋" w:eastAsia="仿宋" w:cs="仿宋"/>
          <w:color w:val="000000" w:themeColor="text1"/>
          <w:spacing w:val="11"/>
          <w:sz w:val="31"/>
          <w:szCs w:val="31"/>
          <w:lang w:val="en-US" w:eastAsia="zh-CN"/>
          <w14:textFill>
            <w14:solidFill>
              <w14:schemeClr w14:val="tx1"/>
            </w14:solidFill>
          </w14:textFill>
        </w:rPr>
        <w:t>0</w:t>
      </w:r>
      <w:r>
        <w:rPr>
          <w:rFonts w:ascii="仿宋" w:hAnsi="仿宋" w:eastAsia="仿宋" w:cs="仿宋"/>
          <w:color w:val="000000" w:themeColor="text1"/>
          <w:spacing w:val="-143"/>
          <w:sz w:val="31"/>
          <w:szCs w:val="31"/>
          <w14:textFill>
            <w14:solidFill>
              <w14:schemeClr w14:val="tx1"/>
            </w14:solidFill>
          </w14:textFill>
        </w:rPr>
        <w:t xml:space="preserve"> </w:t>
      </w:r>
      <w:r>
        <w:rPr>
          <w:rFonts w:ascii="仿宋" w:hAnsi="仿宋" w:eastAsia="仿宋" w:cs="仿宋"/>
          <w:color w:val="000000" w:themeColor="text1"/>
          <w:spacing w:val="1"/>
          <w:sz w:val="31"/>
          <w:szCs w:val="31"/>
          <w14:textFill>
            <w14:solidFill>
              <w14:schemeClr w14:val="tx1"/>
            </w14:solidFill>
          </w14:textFill>
        </w:rPr>
        <w:t>辆、其他用车</w:t>
      </w:r>
      <w:r>
        <w:rPr>
          <w:rFonts w:hint="eastAsia" w:ascii="仿宋" w:hAnsi="仿宋" w:eastAsia="仿宋" w:cs="仿宋"/>
          <w:color w:val="000000" w:themeColor="text1"/>
          <w:spacing w:val="1"/>
          <w:sz w:val="31"/>
          <w:szCs w:val="31"/>
          <w:lang w:val="en-US" w:eastAsia="zh-CN"/>
          <w14:textFill>
            <w14:solidFill>
              <w14:schemeClr w14:val="tx1"/>
            </w14:solidFill>
          </w14:textFill>
        </w:rPr>
        <w:t>0</w:t>
      </w:r>
      <w:r>
        <w:rPr>
          <w:rFonts w:ascii="仿宋" w:hAnsi="仿宋" w:eastAsia="仿宋" w:cs="仿宋"/>
          <w:color w:val="000000" w:themeColor="text1"/>
          <w:spacing w:val="1"/>
          <w:sz w:val="31"/>
          <w:szCs w:val="31"/>
          <w14:textFill>
            <w14:solidFill>
              <w14:schemeClr w14:val="tx1"/>
            </w14:solidFill>
          </w14:textFill>
        </w:rPr>
        <w:t>辆等。单价</w:t>
      </w:r>
      <w:r>
        <w:rPr>
          <w:rFonts w:ascii="仿宋" w:hAnsi="仿宋" w:eastAsia="仿宋" w:cs="仿宋"/>
          <w:color w:val="000000" w:themeColor="text1"/>
          <w:spacing w:val="-58"/>
          <w:sz w:val="31"/>
          <w:szCs w:val="31"/>
          <w14:textFill>
            <w14:solidFill>
              <w14:schemeClr w14:val="tx1"/>
            </w14:solidFill>
          </w14:textFill>
        </w:rPr>
        <w:t xml:space="preserve"> </w:t>
      </w:r>
      <w:r>
        <w:rPr>
          <w:rFonts w:ascii="Times New Roman" w:hAnsi="Times New Roman" w:eastAsia="Times New Roman" w:cs="Times New Roman"/>
          <w:color w:val="000000" w:themeColor="text1"/>
          <w:spacing w:val="1"/>
          <w:sz w:val="31"/>
          <w:szCs w:val="31"/>
          <w14:textFill>
            <w14:solidFill>
              <w14:schemeClr w14:val="tx1"/>
            </w14:solidFill>
          </w14:textFill>
        </w:rPr>
        <w:t>50</w:t>
      </w:r>
      <w:r>
        <w:rPr>
          <w:rFonts w:ascii="Times New Roman" w:hAnsi="Times New Roman" w:eastAsia="Times New Roman" w:cs="Times New Roman"/>
          <w:color w:val="000000" w:themeColor="text1"/>
          <w:spacing w:val="33"/>
          <w:sz w:val="31"/>
          <w:szCs w:val="31"/>
          <w14:textFill>
            <w14:solidFill>
              <w14:schemeClr w14:val="tx1"/>
            </w14:solidFill>
          </w14:textFill>
        </w:rPr>
        <w:t xml:space="preserve"> </w:t>
      </w:r>
      <w:r>
        <w:rPr>
          <w:rFonts w:ascii="仿宋" w:hAnsi="仿宋" w:eastAsia="仿宋" w:cs="仿宋"/>
          <w:color w:val="000000" w:themeColor="text1"/>
          <w:spacing w:val="1"/>
          <w:sz w:val="31"/>
          <w:szCs w:val="31"/>
          <w14:textFill>
            <w14:solidFill>
              <w14:schemeClr w14:val="tx1"/>
            </w14:solidFill>
          </w14:textFill>
        </w:rPr>
        <w:t>万元（含）以上的通用设备</w:t>
      </w:r>
      <w:r>
        <w:rPr>
          <w:rFonts w:hint="eastAsia" w:ascii="仿宋" w:hAnsi="仿宋" w:eastAsia="仿宋" w:cs="仿宋"/>
          <w:color w:val="000000" w:themeColor="text1"/>
          <w:spacing w:val="1"/>
          <w:sz w:val="31"/>
          <w:szCs w:val="31"/>
          <w:lang w:val="en-US" w:eastAsia="zh-CN"/>
          <w14:textFill>
            <w14:solidFill>
              <w14:schemeClr w14:val="tx1"/>
            </w14:solidFill>
          </w14:textFill>
        </w:rPr>
        <w:t>0</w:t>
      </w:r>
      <w:r>
        <w:rPr>
          <w:rFonts w:ascii="仿宋" w:hAnsi="仿宋" w:eastAsia="仿宋" w:cs="仿宋"/>
          <w:color w:val="000000" w:themeColor="text1"/>
          <w:spacing w:val="-15"/>
          <w:sz w:val="31"/>
          <w:szCs w:val="31"/>
          <w14:textFill>
            <w14:solidFill>
              <w14:schemeClr w14:val="tx1"/>
            </w14:solidFill>
          </w14:textFill>
        </w:rPr>
        <w:t>台（套</w:t>
      </w:r>
      <w:r>
        <w:rPr>
          <w:rFonts w:ascii="仿宋" w:hAnsi="仿宋" w:eastAsia="仿宋" w:cs="仿宋"/>
          <w:color w:val="000000" w:themeColor="text1"/>
          <w:spacing w:val="21"/>
          <w:sz w:val="31"/>
          <w:szCs w:val="31"/>
          <w14:textFill>
            <w14:solidFill>
              <w14:schemeClr w14:val="tx1"/>
            </w14:solidFill>
          </w14:textFill>
        </w:rPr>
        <w:t>），</w:t>
      </w:r>
      <w:r>
        <w:rPr>
          <w:rFonts w:ascii="仿宋" w:hAnsi="仿宋" w:eastAsia="仿宋" w:cs="仿宋"/>
          <w:color w:val="000000" w:themeColor="text1"/>
          <w:spacing w:val="-15"/>
          <w:sz w:val="31"/>
          <w:szCs w:val="31"/>
          <w14:textFill>
            <w14:solidFill>
              <w14:schemeClr w14:val="tx1"/>
            </w14:solidFill>
          </w14:textFill>
        </w:rPr>
        <w:t>单价</w:t>
      </w:r>
      <w:r>
        <w:rPr>
          <w:rFonts w:ascii="仿宋" w:hAnsi="仿宋" w:eastAsia="仿宋" w:cs="仿宋"/>
          <w:color w:val="000000" w:themeColor="text1"/>
          <w:spacing w:val="-35"/>
          <w:sz w:val="31"/>
          <w:szCs w:val="31"/>
          <w14:textFill>
            <w14:solidFill>
              <w14:schemeClr w14:val="tx1"/>
            </w14:solidFill>
          </w14:textFill>
        </w:rPr>
        <w:t xml:space="preserve"> </w:t>
      </w:r>
      <w:r>
        <w:rPr>
          <w:rFonts w:ascii="Times New Roman" w:hAnsi="Times New Roman" w:eastAsia="Times New Roman" w:cs="Times New Roman"/>
          <w:color w:val="000000" w:themeColor="text1"/>
          <w:spacing w:val="-15"/>
          <w:sz w:val="31"/>
          <w:szCs w:val="31"/>
          <w14:textFill>
            <w14:solidFill>
              <w14:schemeClr w14:val="tx1"/>
            </w14:solidFill>
          </w14:textFill>
        </w:rPr>
        <w:t>100</w:t>
      </w:r>
      <w:r>
        <w:rPr>
          <w:rFonts w:ascii="Times New Roman" w:hAnsi="Times New Roman" w:eastAsia="Times New Roman" w:cs="Times New Roman"/>
          <w:color w:val="000000" w:themeColor="text1"/>
          <w:spacing w:val="33"/>
          <w:sz w:val="31"/>
          <w:szCs w:val="31"/>
          <w14:textFill>
            <w14:solidFill>
              <w14:schemeClr w14:val="tx1"/>
            </w14:solidFill>
          </w14:textFill>
        </w:rPr>
        <w:t xml:space="preserve"> </w:t>
      </w:r>
      <w:r>
        <w:rPr>
          <w:rFonts w:ascii="仿宋" w:hAnsi="仿宋" w:eastAsia="仿宋" w:cs="仿宋"/>
          <w:color w:val="000000" w:themeColor="text1"/>
          <w:spacing w:val="-15"/>
          <w:sz w:val="31"/>
          <w:szCs w:val="31"/>
          <w14:textFill>
            <w14:solidFill>
              <w14:schemeClr w14:val="tx1"/>
            </w14:solidFill>
          </w14:textFill>
        </w:rPr>
        <w:t>万元（含）</w:t>
      </w:r>
      <w:r>
        <w:rPr>
          <w:rFonts w:ascii="仿宋" w:hAnsi="仿宋" w:eastAsia="仿宋" w:cs="仿宋"/>
          <w:color w:val="000000" w:themeColor="text1"/>
          <w:spacing w:val="-88"/>
          <w:sz w:val="31"/>
          <w:szCs w:val="31"/>
          <w14:textFill>
            <w14:solidFill>
              <w14:schemeClr w14:val="tx1"/>
            </w14:solidFill>
          </w14:textFill>
        </w:rPr>
        <w:t xml:space="preserve"> </w:t>
      </w:r>
      <w:r>
        <w:rPr>
          <w:rFonts w:ascii="仿宋" w:hAnsi="仿宋" w:eastAsia="仿宋" w:cs="仿宋"/>
          <w:color w:val="000000" w:themeColor="text1"/>
          <w:spacing w:val="-15"/>
          <w:sz w:val="31"/>
          <w:szCs w:val="31"/>
          <w14:textFill>
            <w14:solidFill>
              <w14:schemeClr w14:val="tx1"/>
            </w14:solidFill>
          </w14:textFill>
        </w:rPr>
        <w:t>以上的专用设备</w:t>
      </w:r>
      <w:r>
        <w:rPr>
          <w:rFonts w:hint="eastAsia" w:ascii="仿宋" w:hAnsi="仿宋" w:eastAsia="仿宋" w:cs="仿宋"/>
          <w:color w:val="000000" w:themeColor="text1"/>
          <w:spacing w:val="-15"/>
          <w:sz w:val="31"/>
          <w:szCs w:val="31"/>
          <w:lang w:val="en-US" w:eastAsia="zh-CN"/>
          <w14:textFill>
            <w14:solidFill>
              <w14:schemeClr w14:val="tx1"/>
            </w14:solidFill>
          </w14:textFill>
        </w:rPr>
        <w:t>0</w:t>
      </w:r>
      <w:r>
        <w:rPr>
          <w:rFonts w:ascii="仿宋" w:hAnsi="仿宋" w:eastAsia="仿宋" w:cs="仿宋"/>
          <w:color w:val="000000" w:themeColor="text1"/>
          <w:spacing w:val="-105"/>
          <w:sz w:val="31"/>
          <w:szCs w:val="31"/>
          <w14:textFill>
            <w14:solidFill>
              <w14:schemeClr w14:val="tx1"/>
            </w14:solidFill>
          </w14:textFill>
        </w:rPr>
        <w:t xml:space="preserve"> </w:t>
      </w:r>
      <w:r>
        <w:rPr>
          <w:rFonts w:ascii="仿宋" w:hAnsi="仿宋" w:eastAsia="仿宋" w:cs="仿宋"/>
          <w:color w:val="000000" w:themeColor="text1"/>
          <w:spacing w:val="-15"/>
          <w:sz w:val="31"/>
          <w:szCs w:val="31"/>
          <w14:textFill>
            <w14:solidFill>
              <w14:schemeClr w14:val="tx1"/>
            </w14:solidFill>
          </w14:textFill>
        </w:rPr>
        <w:t>台（套）。</w:t>
      </w:r>
    </w:p>
    <w:p w14:paraId="22E64851">
      <w:pPr>
        <w:keepNext w:val="0"/>
        <w:keepLines w:val="0"/>
        <w:pageBreakBefore w:val="0"/>
        <w:wordWrap/>
        <w:overflowPunct/>
        <w:topLinePunct w:val="0"/>
        <w:bidi w:val="0"/>
        <w:snapToGrid w:val="0"/>
        <w:spacing w:before="51" w:line="360" w:lineRule="auto"/>
        <w:ind w:left="655"/>
        <w:outlineLvl w:val="2"/>
        <w:rPr>
          <w:rFonts w:ascii="黑体" w:hAnsi="黑体" w:eastAsia="黑体" w:cs="黑体"/>
          <w:color w:val="000000" w:themeColor="text1"/>
          <w:sz w:val="31"/>
          <w:szCs w:val="31"/>
          <w14:textFill>
            <w14:solidFill>
              <w14:schemeClr w14:val="tx1"/>
            </w14:solidFill>
          </w14:textFill>
        </w:rPr>
      </w:pPr>
      <w:r>
        <w:rPr>
          <w:rFonts w:ascii="黑体" w:hAnsi="黑体" w:eastAsia="黑体" w:cs="黑体"/>
          <w:color w:val="000000" w:themeColor="text1"/>
          <w:spacing w:val="8"/>
          <w:sz w:val="31"/>
          <w:szCs w:val="31"/>
          <w14:textFill>
            <w14:solidFill>
              <w14:schemeClr w14:val="tx1"/>
            </w14:solidFill>
          </w14:textFill>
        </w:rPr>
        <w:t>十四、项目绩效目标情况说明</w:t>
      </w:r>
    </w:p>
    <w:p w14:paraId="0F16B207">
      <w:pPr>
        <w:keepNext w:val="0"/>
        <w:keepLines w:val="0"/>
        <w:pageBreakBefore w:val="0"/>
        <w:wordWrap/>
        <w:overflowPunct/>
        <w:topLinePunct w:val="0"/>
        <w:bidi w:val="0"/>
        <w:snapToGrid w:val="0"/>
        <w:spacing w:before="223" w:line="360" w:lineRule="auto"/>
        <w:ind w:left="10" w:right="91" w:firstLine="640"/>
        <w:jc w:val="both"/>
        <w:rPr>
          <w:rFonts w:ascii="仿宋" w:hAnsi="仿宋" w:eastAsia="仿宋" w:cs="仿宋"/>
          <w:color w:val="000000" w:themeColor="text1"/>
          <w:sz w:val="31"/>
          <w:szCs w:val="31"/>
          <w14:textFill>
            <w14:solidFill>
              <w14:schemeClr w14:val="tx1"/>
            </w14:solidFill>
          </w14:textFill>
        </w:rPr>
      </w:pPr>
      <w:r>
        <w:rPr>
          <w:rFonts w:hint="eastAsia" w:ascii="仿宋" w:hAnsi="仿宋" w:eastAsia="仿宋" w:cs="仿宋"/>
          <w:color w:val="000000" w:themeColor="text1"/>
          <w:sz w:val="31"/>
          <w:szCs w:val="31"/>
          <w:u w:val="none" w:color="auto"/>
          <w:lang w:eastAsia="zh-CN"/>
          <w14:textFill>
            <w14:solidFill>
              <w14:schemeClr w14:val="tx1"/>
            </w14:solidFill>
          </w14:textFill>
        </w:rPr>
        <w:t>巴彦淖尔市城市新区发展中心</w:t>
      </w:r>
      <w:r>
        <w:rPr>
          <w:rFonts w:hint="eastAsia" w:ascii="仿宋" w:hAnsi="仿宋" w:eastAsia="仿宋" w:cs="仿宋"/>
          <w:color w:val="000000" w:themeColor="text1"/>
          <w:sz w:val="31"/>
          <w:szCs w:val="31"/>
          <w:u w:val="none" w:color="auto"/>
          <w:lang w:val="en-US" w:eastAsia="zh-CN"/>
          <w14:textFill>
            <w14:solidFill>
              <w14:schemeClr w14:val="tx1"/>
            </w14:solidFill>
          </w14:textFill>
        </w:rPr>
        <w:t>2026</w:t>
      </w:r>
      <w:r>
        <w:rPr>
          <w:rFonts w:ascii="仿宋" w:hAnsi="仿宋" w:eastAsia="仿宋" w:cs="仿宋"/>
          <w:color w:val="000000" w:themeColor="text1"/>
          <w:spacing w:val="-58"/>
          <w:sz w:val="31"/>
          <w:szCs w:val="31"/>
          <w14:textFill>
            <w14:solidFill>
              <w14:schemeClr w14:val="tx1"/>
            </w14:solidFill>
          </w14:textFill>
        </w:rPr>
        <w:t xml:space="preserve"> </w:t>
      </w:r>
      <w:r>
        <w:rPr>
          <w:rFonts w:ascii="仿宋" w:hAnsi="仿宋" w:eastAsia="仿宋" w:cs="仿宋"/>
          <w:color w:val="000000" w:themeColor="text1"/>
          <w:spacing w:val="3"/>
          <w:sz w:val="31"/>
          <w:szCs w:val="31"/>
          <w14:textFill>
            <w14:solidFill>
              <w14:schemeClr w14:val="tx1"/>
            </w14:solidFill>
          </w14:textFill>
        </w:rPr>
        <w:t>年度填报绩效目标的预算项目</w:t>
      </w:r>
      <w:r>
        <w:rPr>
          <w:rFonts w:hint="eastAsia" w:ascii="仿宋" w:hAnsi="仿宋" w:eastAsia="仿宋" w:cs="仿宋"/>
          <w:color w:val="000000" w:themeColor="text1"/>
          <w:spacing w:val="3"/>
          <w:sz w:val="31"/>
          <w:szCs w:val="31"/>
          <w:lang w:val="en-US" w:eastAsia="zh-CN"/>
          <w14:textFill>
            <w14:solidFill>
              <w14:schemeClr w14:val="tx1"/>
            </w14:solidFill>
          </w14:textFill>
        </w:rPr>
        <w:t>19</w:t>
      </w:r>
      <w:r>
        <w:rPr>
          <w:rFonts w:ascii="仿宋" w:hAnsi="仿宋" w:eastAsia="仿宋" w:cs="仿宋"/>
          <w:color w:val="000000" w:themeColor="text1"/>
          <w:spacing w:val="3"/>
          <w:sz w:val="31"/>
          <w:szCs w:val="31"/>
          <w14:textFill>
            <w14:solidFill>
              <w14:schemeClr w14:val="tx1"/>
            </w14:solidFill>
          </w14:textFill>
        </w:rPr>
        <w:t>个，公开</w:t>
      </w:r>
      <w:r>
        <w:rPr>
          <w:rFonts w:ascii="仿宋" w:hAnsi="仿宋" w:eastAsia="仿宋" w:cs="仿宋"/>
          <w:color w:val="000000" w:themeColor="text1"/>
          <w:spacing w:val="8"/>
          <w:sz w:val="31"/>
          <w:szCs w:val="31"/>
          <w14:textFill>
            <w14:solidFill>
              <w14:schemeClr w14:val="tx1"/>
            </w14:solidFill>
          </w14:textFill>
        </w:rPr>
        <w:t>项目</w:t>
      </w:r>
      <w:r>
        <w:rPr>
          <w:rFonts w:hint="eastAsia" w:ascii="仿宋" w:hAnsi="仿宋" w:eastAsia="仿宋" w:cs="仿宋"/>
          <w:color w:val="000000" w:themeColor="text1"/>
          <w:spacing w:val="8"/>
          <w:sz w:val="31"/>
          <w:szCs w:val="31"/>
          <w:lang w:val="en-US" w:eastAsia="zh-CN"/>
          <w14:textFill>
            <w14:solidFill>
              <w14:schemeClr w14:val="tx1"/>
            </w14:solidFill>
          </w14:textFill>
        </w:rPr>
        <w:t>19</w:t>
      </w:r>
      <w:r>
        <w:rPr>
          <w:rFonts w:ascii="仿宋" w:hAnsi="仿宋" w:eastAsia="仿宋" w:cs="仿宋"/>
          <w:color w:val="000000" w:themeColor="text1"/>
          <w:spacing w:val="8"/>
          <w:sz w:val="31"/>
          <w:szCs w:val="31"/>
          <w14:textFill>
            <w14:solidFill>
              <w14:schemeClr w14:val="tx1"/>
            </w14:solidFill>
          </w14:textFill>
        </w:rPr>
        <w:t>个，公开项目占全部预算项目的</w:t>
      </w:r>
      <w:r>
        <w:rPr>
          <w:rFonts w:ascii="仿宋" w:hAnsi="仿宋" w:eastAsia="仿宋" w:cs="仿宋"/>
          <w:color w:val="000000" w:themeColor="text1"/>
          <w:spacing w:val="-31"/>
          <w:sz w:val="31"/>
          <w:szCs w:val="31"/>
          <w14:textFill>
            <w14:solidFill>
              <w14:schemeClr w14:val="tx1"/>
            </w14:solidFill>
          </w14:textFill>
        </w:rPr>
        <w:t xml:space="preserve"> </w:t>
      </w:r>
      <w:r>
        <w:rPr>
          <w:rFonts w:ascii="Times New Roman" w:hAnsi="Times New Roman" w:eastAsia="Times New Roman" w:cs="Times New Roman"/>
          <w:color w:val="000000" w:themeColor="text1"/>
          <w:spacing w:val="8"/>
          <w:sz w:val="31"/>
          <w:szCs w:val="31"/>
          <w14:textFill>
            <w14:solidFill>
              <w14:schemeClr w14:val="tx1"/>
            </w14:solidFill>
          </w14:textFill>
        </w:rPr>
        <w:t>100</w:t>
      </w:r>
      <w:r>
        <w:rPr>
          <w:rFonts w:ascii="仿宋" w:hAnsi="仿宋" w:eastAsia="仿宋" w:cs="仿宋"/>
          <w:color w:val="000000" w:themeColor="text1"/>
          <w:spacing w:val="8"/>
          <w:sz w:val="31"/>
          <w:szCs w:val="31"/>
          <w14:textFill>
            <w14:solidFill>
              <w14:schemeClr w14:val="tx1"/>
            </w14:solidFill>
          </w14:textFill>
        </w:rPr>
        <w:t>%。公开填报绩效目</w:t>
      </w:r>
      <w:r>
        <w:rPr>
          <w:rFonts w:ascii="仿宋" w:hAnsi="仿宋" w:eastAsia="仿宋" w:cs="仿宋"/>
          <w:color w:val="000000" w:themeColor="text1"/>
          <w:sz w:val="31"/>
          <w:szCs w:val="31"/>
          <w14:textFill>
            <w14:solidFill>
              <w14:schemeClr w14:val="tx1"/>
            </w14:solidFill>
          </w14:textFill>
        </w:rPr>
        <w:t xml:space="preserve"> </w:t>
      </w:r>
      <w:r>
        <w:rPr>
          <w:rFonts w:ascii="仿宋" w:hAnsi="仿宋" w:eastAsia="仿宋" w:cs="仿宋"/>
          <w:color w:val="000000" w:themeColor="text1"/>
          <w:spacing w:val="2"/>
          <w:sz w:val="31"/>
          <w:szCs w:val="31"/>
          <w14:textFill>
            <w14:solidFill>
              <w14:schemeClr w14:val="tx1"/>
            </w14:solidFill>
          </w14:textFill>
        </w:rPr>
        <w:t>标的项目预</w:t>
      </w:r>
      <w:r>
        <w:rPr>
          <w:rFonts w:hint="eastAsia" w:ascii="仿宋" w:hAnsi="仿宋" w:eastAsia="仿宋" w:cs="仿宋"/>
          <w:color w:val="000000" w:themeColor="text1"/>
          <w:spacing w:val="2"/>
          <w:sz w:val="31"/>
          <w:szCs w:val="31"/>
          <w:lang w:eastAsia="zh-CN"/>
          <w14:textFill>
            <w14:solidFill>
              <w14:schemeClr w14:val="tx1"/>
            </w14:solidFill>
          </w14:textFill>
        </w:rPr>
        <w:t>算</w:t>
      </w:r>
      <w:r>
        <w:rPr>
          <w:rFonts w:hint="eastAsia" w:ascii="仿宋" w:hAnsi="仿宋" w:eastAsia="仿宋" w:cs="仿宋"/>
          <w:color w:val="000000" w:themeColor="text1"/>
          <w:spacing w:val="2"/>
          <w:sz w:val="31"/>
          <w:szCs w:val="31"/>
          <w:lang w:val="en-US" w:eastAsia="zh-CN"/>
          <w14:textFill>
            <w14:solidFill>
              <w14:schemeClr w14:val="tx1"/>
            </w14:solidFill>
          </w14:textFill>
        </w:rPr>
        <w:t>245.19</w:t>
      </w:r>
      <w:r>
        <w:rPr>
          <w:rFonts w:ascii="仿宋" w:hAnsi="仿宋" w:eastAsia="仿宋" w:cs="仿宋"/>
          <w:color w:val="000000" w:themeColor="text1"/>
          <w:spacing w:val="2"/>
          <w:sz w:val="31"/>
          <w:szCs w:val="31"/>
          <w14:textFill>
            <w14:solidFill>
              <w14:schemeClr w14:val="tx1"/>
            </w14:solidFill>
          </w14:textFill>
        </w:rPr>
        <w:t>万元，</w:t>
      </w:r>
      <w:r>
        <w:rPr>
          <w:rFonts w:ascii="仿宋" w:hAnsi="仿宋" w:eastAsia="仿宋" w:cs="仿宋"/>
          <w:color w:val="000000" w:themeColor="text1"/>
          <w:spacing w:val="-79"/>
          <w:sz w:val="31"/>
          <w:szCs w:val="31"/>
          <w14:textFill>
            <w14:solidFill>
              <w14:schemeClr w14:val="tx1"/>
            </w14:solidFill>
          </w14:textFill>
        </w:rPr>
        <w:t xml:space="preserve"> </w:t>
      </w:r>
      <w:r>
        <w:rPr>
          <w:rFonts w:ascii="仿宋" w:hAnsi="仿宋" w:eastAsia="仿宋" w:cs="仿宋"/>
          <w:color w:val="000000" w:themeColor="text1"/>
          <w:spacing w:val="2"/>
          <w:sz w:val="31"/>
          <w:szCs w:val="31"/>
          <w14:textFill>
            <w14:solidFill>
              <w14:schemeClr w14:val="tx1"/>
            </w14:solidFill>
          </w14:textFill>
        </w:rPr>
        <w:t>占全部项目预算的</w:t>
      </w:r>
      <w:r>
        <w:rPr>
          <w:rFonts w:ascii="仿宋" w:hAnsi="仿宋" w:eastAsia="仿宋" w:cs="仿宋"/>
          <w:color w:val="000000" w:themeColor="text1"/>
          <w:spacing w:val="-36"/>
          <w:sz w:val="31"/>
          <w:szCs w:val="31"/>
          <w14:textFill>
            <w14:solidFill>
              <w14:schemeClr w14:val="tx1"/>
            </w14:solidFill>
          </w14:textFill>
        </w:rPr>
        <w:t xml:space="preserve"> </w:t>
      </w:r>
      <w:r>
        <w:rPr>
          <w:rFonts w:ascii="Times New Roman" w:hAnsi="Times New Roman" w:eastAsia="Times New Roman" w:cs="Times New Roman"/>
          <w:color w:val="000000" w:themeColor="text1"/>
          <w:spacing w:val="2"/>
          <w:sz w:val="31"/>
          <w:szCs w:val="31"/>
          <w14:textFill>
            <w14:solidFill>
              <w14:schemeClr w14:val="tx1"/>
            </w14:solidFill>
          </w14:textFill>
        </w:rPr>
        <w:t>100</w:t>
      </w:r>
      <w:r>
        <w:rPr>
          <w:rFonts w:ascii="仿宋" w:hAnsi="仿宋" w:eastAsia="仿宋" w:cs="仿宋"/>
          <w:color w:val="000000" w:themeColor="text1"/>
          <w:spacing w:val="2"/>
          <w:sz w:val="31"/>
          <w:szCs w:val="31"/>
          <w14:textFill>
            <w14:solidFill>
              <w14:schemeClr w14:val="tx1"/>
            </w14:solidFill>
          </w14:textFill>
        </w:rPr>
        <w:t>%。</w:t>
      </w:r>
    </w:p>
    <w:p w14:paraId="6353410D">
      <w:pPr>
        <w:keepNext w:val="0"/>
        <w:keepLines w:val="0"/>
        <w:pageBreakBefore w:val="0"/>
        <w:wordWrap/>
        <w:overflowPunct/>
        <w:topLinePunct w:val="0"/>
        <w:bidi w:val="0"/>
        <w:snapToGrid w:val="0"/>
        <w:spacing w:line="360" w:lineRule="auto"/>
        <w:rPr>
          <w:rFonts w:ascii="仿宋" w:hAnsi="仿宋" w:eastAsia="仿宋" w:cs="仿宋"/>
          <w:color w:val="000000" w:themeColor="text1"/>
          <w:sz w:val="31"/>
          <w:szCs w:val="31"/>
          <w14:textFill>
            <w14:solidFill>
              <w14:schemeClr w14:val="tx1"/>
            </w14:solidFill>
          </w14:textFill>
        </w:rPr>
        <w:sectPr>
          <w:footerReference r:id="rId5" w:type="default"/>
          <w:pgSz w:w="11910" w:h="16840"/>
          <w:pgMar w:top="1431" w:right="1539" w:bottom="1106" w:left="1240" w:header="0" w:footer="886" w:gutter="0"/>
          <w:cols w:space="720" w:num="1"/>
        </w:sectPr>
      </w:pPr>
    </w:p>
    <w:p w14:paraId="1B6B1A55">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5FDA80F9">
      <w:pPr>
        <w:keepNext w:val="0"/>
        <w:keepLines w:val="0"/>
        <w:pageBreakBefore w:val="0"/>
        <w:wordWrap/>
        <w:overflowPunct/>
        <w:topLinePunct w:val="0"/>
        <w:bidi w:val="0"/>
        <w:snapToGrid w:val="0"/>
        <w:spacing w:before="113" w:line="360" w:lineRule="auto"/>
        <w:ind w:left="2899"/>
        <w:outlineLvl w:val="1"/>
        <w:rPr>
          <w:rFonts w:ascii="宋体" w:hAnsi="宋体" w:eastAsia="宋体" w:cs="宋体"/>
          <w:color w:val="000000" w:themeColor="text1"/>
          <w:sz w:val="35"/>
          <w:szCs w:val="35"/>
          <w14:textFill>
            <w14:solidFill>
              <w14:schemeClr w14:val="tx1"/>
            </w14:solidFill>
          </w14:textFill>
        </w:rPr>
      </w:pPr>
      <w:bookmarkStart w:id="4" w:name="bookmark26"/>
      <w:bookmarkEnd w:id="4"/>
      <w:bookmarkStart w:id="5" w:name="bookmark25"/>
      <w:bookmarkEnd w:id="5"/>
      <w:r>
        <w:rPr>
          <w:rFonts w:ascii="宋体" w:hAnsi="宋体" w:eastAsia="宋体" w:cs="宋体"/>
          <w:b/>
          <w:bCs/>
          <w:color w:val="000000" w:themeColor="text1"/>
          <w:spacing w:val="5"/>
          <w:sz w:val="35"/>
          <w:szCs w:val="35"/>
          <w14:textFill>
            <w14:solidFill>
              <w14:schemeClr w14:val="tx1"/>
            </w14:solidFill>
          </w14:textFill>
        </w:rPr>
        <w:t>第三部分</w:t>
      </w:r>
      <w:r>
        <w:rPr>
          <w:rFonts w:ascii="宋体" w:hAnsi="宋体" w:eastAsia="宋体" w:cs="宋体"/>
          <w:color w:val="000000" w:themeColor="text1"/>
          <w:spacing w:val="5"/>
          <w:sz w:val="35"/>
          <w:szCs w:val="35"/>
          <w14:textFill>
            <w14:solidFill>
              <w14:schemeClr w14:val="tx1"/>
            </w14:solidFill>
          </w14:textFill>
        </w:rPr>
        <w:t xml:space="preserve">  </w:t>
      </w:r>
      <w:r>
        <w:rPr>
          <w:rFonts w:ascii="宋体" w:hAnsi="宋体" w:eastAsia="宋体" w:cs="宋体"/>
          <w:b/>
          <w:bCs/>
          <w:color w:val="000000" w:themeColor="text1"/>
          <w:spacing w:val="5"/>
          <w:sz w:val="35"/>
          <w:szCs w:val="35"/>
          <w14:textFill>
            <w14:solidFill>
              <w14:schemeClr w14:val="tx1"/>
            </w14:solidFill>
          </w14:textFill>
        </w:rPr>
        <w:t>名词解释</w:t>
      </w:r>
    </w:p>
    <w:p w14:paraId="75B41057">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55393739">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4C857993">
      <w:pPr>
        <w:keepNext w:val="0"/>
        <w:keepLines w:val="0"/>
        <w:pageBreakBefore w:val="0"/>
        <w:wordWrap/>
        <w:overflowPunct/>
        <w:topLinePunct w:val="0"/>
        <w:bidi w:val="0"/>
        <w:snapToGrid w:val="0"/>
        <w:spacing w:before="101" w:line="360" w:lineRule="auto"/>
        <w:ind w:left="7" w:right="156" w:firstLine="655"/>
        <w:rPr>
          <w:rFonts w:ascii="仿宋" w:hAnsi="仿宋" w:eastAsia="仿宋" w:cs="仿宋"/>
          <w:color w:val="000000" w:themeColor="text1"/>
          <w:sz w:val="31"/>
          <w:szCs w:val="31"/>
          <w14:textFill>
            <w14:solidFill>
              <w14:schemeClr w14:val="tx1"/>
            </w14:solidFill>
          </w14:textFill>
        </w:rPr>
      </w:pPr>
      <w:r>
        <w:rPr>
          <w:rFonts w:ascii="仿宋" w:hAnsi="仿宋" w:eastAsia="仿宋" w:cs="仿宋"/>
          <w:b/>
          <w:bCs/>
          <w:color w:val="000000" w:themeColor="text1"/>
          <w:spacing w:val="11"/>
          <w:sz w:val="31"/>
          <w:szCs w:val="31"/>
          <w14:textFill>
            <w14:solidFill>
              <w14:schemeClr w14:val="tx1"/>
            </w14:solidFill>
          </w14:textFill>
        </w:rPr>
        <w:t>一、财政拨款：</w:t>
      </w:r>
      <w:r>
        <w:rPr>
          <w:rFonts w:ascii="仿宋" w:hAnsi="仿宋" w:eastAsia="仿宋" w:cs="仿宋"/>
          <w:color w:val="000000" w:themeColor="text1"/>
          <w:spacing w:val="11"/>
          <w:sz w:val="31"/>
          <w:szCs w:val="31"/>
          <w14:textFill>
            <w14:solidFill>
              <w14:schemeClr w14:val="tx1"/>
            </w14:solidFill>
          </w14:textFill>
        </w:rPr>
        <w:t>从同级财政部门取得的各类财政</w:t>
      </w:r>
      <w:r>
        <w:rPr>
          <w:rFonts w:ascii="仿宋" w:hAnsi="仿宋" w:eastAsia="仿宋" w:cs="仿宋"/>
          <w:color w:val="000000" w:themeColor="text1"/>
          <w:spacing w:val="10"/>
          <w:sz w:val="31"/>
          <w:szCs w:val="31"/>
          <w14:textFill>
            <w14:solidFill>
              <w14:schemeClr w14:val="tx1"/>
            </w14:solidFill>
          </w14:textFill>
        </w:rPr>
        <w:t>拨款，包括</w:t>
      </w:r>
      <w:r>
        <w:rPr>
          <w:rFonts w:ascii="仿宋" w:hAnsi="仿宋" w:eastAsia="仿宋" w:cs="仿宋"/>
          <w:color w:val="000000" w:themeColor="text1"/>
          <w:sz w:val="31"/>
          <w:szCs w:val="31"/>
          <w14:textFill>
            <w14:solidFill>
              <w14:schemeClr w14:val="tx1"/>
            </w14:solidFill>
          </w14:textFill>
        </w:rPr>
        <w:t xml:space="preserve"> </w:t>
      </w:r>
      <w:r>
        <w:rPr>
          <w:rFonts w:ascii="仿宋" w:hAnsi="仿宋" w:eastAsia="仿宋" w:cs="仿宋"/>
          <w:color w:val="000000" w:themeColor="text1"/>
          <w:spacing w:val="12"/>
          <w:sz w:val="31"/>
          <w:szCs w:val="31"/>
          <w14:textFill>
            <w14:solidFill>
              <w14:schemeClr w14:val="tx1"/>
            </w14:solidFill>
          </w14:textFill>
        </w:rPr>
        <w:t>一般公共预算拨款、政府性基金预算拨款、国有资本经营预算拨</w:t>
      </w:r>
      <w:r>
        <w:rPr>
          <w:rFonts w:ascii="仿宋" w:hAnsi="仿宋" w:eastAsia="仿宋" w:cs="仿宋"/>
          <w:color w:val="000000" w:themeColor="text1"/>
          <w:spacing w:val="6"/>
          <w:sz w:val="31"/>
          <w:szCs w:val="31"/>
          <w14:textFill>
            <w14:solidFill>
              <w14:schemeClr w14:val="tx1"/>
            </w14:solidFill>
          </w14:textFill>
        </w:rPr>
        <w:t xml:space="preserve"> </w:t>
      </w:r>
      <w:r>
        <w:rPr>
          <w:rFonts w:ascii="仿宋" w:hAnsi="仿宋" w:eastAsia="仿宋" w:cs="仿宋"/>
          <w:color w:val="000000" w:themeColor="text1"/>
          <w:spacing w:val="-3"/>
          <w:sz w:val="31"/>
          <w:szCs w:val="31"/>
          <w14:textFill>
            <w14:solidFill>
              <w14:schemeClr w14:val="tx1"/>
            </w14:solidFill>
          </w14:textFill>
        </w:rPr>
        <w:t>款。</w:t>
      </w:r>
    </w:p>
    <w:p w14:paraId="25305E64">
      <w:pPr>
        <w:keepNext w:val="0"/>
        <w:keepLines w:val="0"/>
        <w:pageBreakBefore w:val="0"/>
        <w:wordWrap/>
        <w:overflowPunct/>
        <w:topLinePunct w:val="0"/>
        <w:bidi w:val="0"/>
        <w:snapToGrid w:val="0"/>
        <w:spacing w:before="224" w:line="360" w:lineRule="auto"/>
        <w:ind w:left="661"/>
        <w:rPr>
          <w:rFonts w:ascii="仿宋" w:hAnsi="仿宋" w:eastAsia="仿宋" w:cs="仿宋"/>
          <w:color w:val="000000" w:themeColor="text1"/>
          <w:sz w:val="30"/>
          <w:szCs w:val="30"/>
          <w14:textFill>
            <w14:solidFill>
              <w14:schemeClr w14:val="tx1"/>
            </w14:solidFill>
          </w14:textFill>
        </w:rPr>
      </w:pPr>
      <w:r>
        <w:rPr>
          <w:rFonts w:ascii="仿宋" w:hAnsi="仿宋" w:eastAsia="仿宋" w:cs="仿宋"/>
          <w:b/>
          <w:bCs/>
          <w:color w:val="000000" w:themeColor="text1"/>
          <w:spacing w:val="3"/>
          <w:sz w:val="31"/>
          <w:szCs w:val="31"/>
          <w14:textFill>
            <w14:solidFill>
              <w14:schemeClr w14:val="tx1"/>
            </w14:solidFill>
          </w14:textFill>
        </w:rPr>
        <w:t>二、一般公共预算拨款收入：</w:t>
      </w:r>
      <w:r>
        <w:rPr>
          <w:rFonts w:ascii="仿宋" w:hAnsi="仿宋" w:eastAsia="仿宋" w:cs="仿宋"/>
          <w:color w:val="000000" w:themeColor="text1"/>
          <w:spacing w:val="3"/>
          <w:sz w:val="30"/>
          <w:szCs w:val="30"/>
          <w14:textFill>
            <w14:solidFill>
              <w14:schemeClr w14:val="tx1"/>
            </w14:solidFill>
          </w14:textFill>
        </w:rPr>
        <w:t>指财政当年拨付的资金。</w:t>
      </w:r>
    </w:p>
    <w:p w14:paraId="393FC089">
      <w:pPr>
        <w:keepNext w:val="0"/>
        <w:keepLines w:val="0"/>
        <w:pageBreakBefore w:val="0"/>
        <w:wordWrap/>
        <w:overflowPunct/>
        <w:topLinePunct w:val="0"/>
        <w:bidi w:val="0"/>
        <w:snapToGrid w:val="0"/>
        <w:spacing w:before="229" w:line="360" w:lineRule="auto"/>
        <w:ind w:left="12" w:right="156" w:firstLine="654"/>
        <w:rPr>
          <w:rFonts w:ascii="仿宋" w:hAnsi="仿宋" w:eastAsia="仿宋" w:cs="仿宋"/>
          <w:color w:val="000000" w:themeColor="text1"/>
          <w:sz w:val="31"/>
          <w:szCs w:val="31"/>
          <w14:textFill>
            <w14:solidFill>
              <w14:schemeClr w14:val="tx1"/>
            </w14:solidFill>
          </w14:textFill>
        </w:rPr>
      </w:pPr>
      <w:r>
        <w:rPr>
          <w:rFonts w:ascii="仿宋" w:hAnsi="仿宋" w:eastAsia="仿宋" w:cs="仿宋"/>
          <w:b/>
          <w:bCs/>
          <w:color w:val="000000" w:themeColor="text1"/>
          <w:spacing w:val="10"/>
          <w:sz w:val="31"/>
          <w:szCs w:val="31"/>
          <w14:textFill>
            <w14:solidFill>
              <w14:schemeClr w14:val="tx1"/>
            </w14:solidFill>
          </w14:textFill>
        </w:rPr>
        <w:t>三、财政专户管理资金：</w:t>
      </w:r>
      <w:r>
        <w:rPr>
          <w:rFonts w:ascii="仿宋" w:hAnsi="仿宋" w:eastAsia="仿宋" w:cs="仿宋"/>
          <w:color w:val="000000" w:themeColor="text1"/>
          <w:spacing w:val="10"/>
          <w:sz w:val="31"/>
          <w:szCs w:val="31"/>
          <w14:textFill>
            <w14:solidFill>
              <w14:schemeClr w14:val="tx1"/>
            </w14:solidFill>
          </w14:textFill>
        </w:rPr>
        <w:t>缴入财政专户、实行专项管理的高</w:t>
      </w:r>
      <w:r>
        <w:rPr>
          <w:rFonts w:ascii="仿宋" w:hAnsi="仿宋" w:eastAsia="仿宋" w:cs="仿宋"/>
          <w:color w:val="000000" w:themeColor="text1"/>
          <w:spacing w:val="4"/>
          <w:sz w:val="31"/>
          <w:szCs w:val="31"/>
          <w14:textFill>
            <w14:solidFill>
              <w14:schemeClr w14:val="tx1"/>
            </w14:solidFill>
          </w14:textFill>
        </w:rPr>
        <w:t xml:space="preserve"> </w:t>
      </w:r>
      <w:r>
        <w:rPr>
          <w:rFonts w:ascii="仿宋" w:hAnsi="仿宋" w:eastAsia="仿宋" w:cs="仿宋"/>
          <w:color w:val="000000" w:themeColor="text1"/>
          <w:spacing w:val="9"/>
          <w:sz w:val="31"/>
          <w:szCs w:val="31"/>
          <w14:textFill>
            <w14:solidFill>
              <w14:schemeClr w14:val="tx1"/>
            </w14:solidFill>
          </w14:textFill>
        </w:rPr>
        <w:t>中以上学费、住宿费、高校委托培养费、函大、</w:t>
      </w:r>
      <w:r>
        <w:rPr>
          <w:rFonts w:ascii="仿宋" w:hAnsi="仿宋" w:eastAsia="仿宋" w:cs="仿宋"/>
          <w:color w:val="000000" w:themeColor="text1"/>
          <w:spacing w:val="-70"/>
          <w:sz w:val="31"/>
          <w:szCs w:val="31"/>
          <w14:textFill>
            <w14:solidFill>
              <w14:schemeClr w14:val="tx1"/>
            </w14:solidFill>
          </w14:textFill>
        </w:rPr>
        <w:t xml:space="preserve"> </w:t>
      </w:r>
      <w:r>
        <w:rPr>
          <w:rFonts w:ascii="仿宋" w:hAnsi="仿宋" w:eastAsia="仿宋" w:cs="仿宋"/>
          <w:color w:val="000000" w:themeColor="text1"/>
          <w:spacing w:val="9"/>
          <w:sz w:val="31"/>
          <w:szCs w:val="31"/>
          <w14:textFill>
            <w14:solidFill>
              <w14:schemeClr w14:val="tx1"/>
            </w14:solidFill>
          </w14:textFill>
        </w:rPr>
        <w:t>电大、夜大及短</w:t>
      </w:r>
      <w:r>
        <w:rPr>
          <w:rFonts w:ascii="仿宋" w:hAnsi="仿宋" w:eastAsia="仿宋" w:cs="仿宋"/>
          <w:color w:val="000000" w:themeColor="text1"/>
          <w:sz w:val="31"/>
          <w:szCs w:val="31"/>
          <w14:textFill>
            <w14:solidFill>
              <w14:schemeClr w14:val="tx1"/>
            </w14:solidFill>
          </w14:textFill>
        </w:rPr>
        <w:t xml:space="preserve"> </w:t>
      </w:r>
      <w:r>
        <w:rPr>
          <w:rFonts w:ascii="仿宋" w:hAnsi="仿宋" w:eastAsia="仿宋" w:cs="仿宋"/>
          <w:color w:val="000000" w:themeColor="text1"/>
          <w:spacing w:val="7"/>
          <w:sz w:val="31"/>
          <w:szCs w:val="31"/>
          <w14:textFill>
            <w14:solidFill>
              <w14:schemeClr w14:val="tx1"/>
            </w14:solidFill>
          </w14:textFill>
        </w:rPr>
        <w:t>训班培训费等教育收费。</w:t>
      </w:r>
    </w:p>
    <w:p w14:paraId="22D52119">
      <w:pPr>
        <w:keepNext w:val="0"/>
        <w:keepLines w:val="0"/>
        <w:pageBreakBefore w:val="0"/>
        <w:wordWrap/>
        <w:overflowPunct/>
        <w:topLinePunct w:val="0"/>
        <w:bidi w:val="0"/>
        <w:snapToGrid w:val="0"/>
        <w:spacing w:before="225" w:line="360" w:lineRule="auto"/>
        <w:ind w:right="156" w:firstLine="680"/>
        <w:rPr>
          <w:rFonts w:ascii="仿宋" w:hAnsi="仿宋" w:eastAsia="仿宋" w:cs="仿宋"/>
          <w:color w:val="000000" w:themeColor="text1"/>
          <w:sz w:val="31"/>
          <w:szCs w:val="31"/>
          <w14:textFill>
            <w14:solidFill>
              <w14:schemeClr w14:val="tx1"/>
            </w14:solidFill>
          </w14:textFill>
        </w:rPr>
      </w:pPr>
      <w:r>
        <w:rPr>
          <w:rFonts w:ascii="仿宋" w:hAnsi="仿宋" w:eastAsia="仿宋" w:cs="仿宋"/>
          <w:b/>
          <w:bCs/>
          <w:color w:val="000000" w:themeColor="text1"/>
          <w:spacing w:val="10"/>
          <w:sz w:val="31"/>
          <w:szCs w:val="31"/>
          <w14:textFill>
            <w14:solidFill>
              <w14:schemeClr w14:val="tx1"/>
            </w14:solidFill>
          </w14:textFill>
        </w:rPr>
        <w:t>四、单位资金：</w:t>
      </w:r>
      <w:r>
        <w:rPr>
          <w:rFonts w:ascii="仿宋" w:hAnsi="仿宋" w:eastAsia="仿宋" w:cs="仿宋"/>
          <w:color w:val="000000" w:themeColor="text1"/>
          <w:spacing w:val="10"/>
          <w:sz w:val="31"/>
          <w:szCs w:val="31"/>
          <w14:textFill>
            <w14:solidFill>
              <w14:schemeClr w14:val="tx1"/>
            </w14:solidFill>
          </w14:textFill>
        </w:rPr>
        <w:t>除财政拨款收入和财政专户管理资金以外的</w:t>
      </w:r>
      <w:r>
        <w:rPr>
          <w:rFonts w:ascii="仿宋" w:hAnsi="仿宋" w:eastAsia="仿宋" w:cs="仿宋"/>
          <w:color w:val="000000" w:themeColor="text1"/>
          <w:spacing w:val="3"/>
          <w:sz w:val="31"/>
          <w:szCs w:val="31"/>
          <w14:textFill>
            <w14:solidFill>
              <w14:schemeClr w14:val="tx1"/>
            </w14:solidFill>
          </w14:textFill>
        </w:rPr>
        <w:t xml:space="preserve"> </w:t>
      </w:r>
      <w:r>
        <w:rPr>
          <w:rFonts w:ascii="仿宋" w:hAnsi="仿宋" w:eastAsia="仿宋" w:cs="仿宋"/>
          <w:color w:val="000000" w:themeColor="text1"/>
          <w:spacing w:val="12"/>
          <w:sz w:val="31"/>
          <w:szCs w:val="31"/>
          <w14:textFill>
            <w14:solidFill>
              <w14:schemeClr w14:val="tx1"/>
            </w14:solidFill>
          </w14:textFill>
        </w:rPr>
        <w:t>收入，包括事业收入（不含教育收费）、上级补助收入、附属单</w:t>
      </w:r>
      <w:r>
        <w:rPr>
          <w:rFonts w:ascii="仿宋" w:hAnsi="仿宋" w:eastAsia="仿宋" w:cs="仿宋"/>
          <w:color w:val="000000" w:themeColor="text1"/>
          <w:spacing w:val="13"/>
          <w:sz w:val="31"/>
          <w:szCs w:val="31"/>
          <w14:textFill>
            <w14:solidFill>
              <w14:schemeClr w14:val="tx1"/>
            </w14:solidFill>
          </w14:textFill>
        </w:rPr>
        <w:t xml:space="preserve"> </w:t>
      </w:r>
      <w:r>
        <w:rPr>
          <w:rFonts w:ascii="仿宋" w:hAnsi="仿宋" w:eastAsia="仿宋" w:cs="仿宋"/>
          <w:color w:val="000000" w:themeColor="text1"/>
          <w:spacing w:val="12"/>
          <w:sz w:val="31"/>
          <w:szCs w:val="31"/>
          <w14:textFill>
            <w14:solidFill>
              <w14:schemeClr w14:val="tx1"/>
            </w14:solidFill>
          </w14:textFill>
        </w:rPr>
        <w:t>位上缴收入、事业单位经营收入及其他收入（包含债务收入、投</w:t>
      </w:r>
      <w:r>
        <w:rPr>
          <w:rFonts w:ascii="仿宋" w:hAnsi="仿宋" w:eastAsia="仿宋" w:cs="仿宋"/>
          <w:color w:val="000000" w:themeColor="text1"/>
          <w:spacing w:val="13"/>
          <w:sz w:val="31"/>
          <w:szCs w:val="31"/>
          <w14:textFill>
            <w14:solidFill>
              <w14:schemeClr w14:val="tx1"/>
            </w14:solidFill>
          </w14:textFill>
        </w:rPr>
        <w:t xml:space="preserve"> </w:t>
      </w:r>
      <w:r>
        <w:rPr>
          <w:rFonts w:ascii="仿宋" w:hAnsi="仿宋" w:eastAsia="仿宋" w:cs="仿宋"/>
          <w:color w:val="000000" w:themeColor="text1"/>
          <w:spacing w:val="9"/>
          <w:sz w:val="31"/>
          <w:szCs w:val="31"/>
          <w14:textFill>
            <w14:solidFill>
              <w14:schemeClr w14:val="tx1"/>
            </w14:solidFill>
          </w14:textFill>
        </w:rPr>
        <w:t>资收益等）。</w:t>
      </w:r>
    </w:p>
    <w:p w14:paraId="7DA1DC66">
      <w:pPr>
        <w:keepNext w:val="0"/>
        <w:keepLines w:val="0"/>
        <w:pageBreakBefore w:val="0"/>
        <w:wordWrap/>
        <w:overflowPunct/>
        <w:topLinePunct w:val="0"/>
        <w:bidi w:val="0"/>
        <w:snapToGrid w:val="0"/>
        <w:spacing w:before="226" w:line="360" w:lineRule="auto"/>
        <w:ind w:left="25" w:right="158" w:firstLine="629"/>
        <w:rPr>
          <w:rFonts w:ascii="仿宋" w:hAnsi="仿宋" w:eastAsia="仿宋" w:cs="仿宋"/>
          <w:color w:val="000000" w:themeColor="text1"/>
          <w:sz w:val="31"/>
          <w:szCs w:val="31"/>
          <w14:textFill>
            <w14:solidFill>
              <w14:schemeClr w14:val="tx1"/>
            </w14:solidFill>
          </w14:textFill>
        </w:rPr>
      </w:pPr>
      <w:r>
        <w:rPr>
          <w:rFonts w:ascii="仿宋" w:hAnsi="仿宋" w:eastAsia="仿宋" w:cs="仿宋"/>
          <w:b/>
          <w:bCs/>
          <w:color w:val="000000" w:themeColor="text1"/>
          <w:spacing w:val="11"/>
          <w:sz w:val="31"/>
          <w:szCs w:val="31"/>
          <w14:textFill>
            <w14:solidFill>
              <w14:schemeClr w14:val="tx1"/>
            </w14:solidFill>
          </w14:textFill>
        </w:rPr>
        <w:t>五、基本支出：</w:t>
      </w:r>
      <w:r>
        <w:rPr>
          <w:rFonts w:ascii="仿宋" w:hAnsi="仿宋" w:eastAsia="仿宋" w:cs="仿宋"/>
          <w:color w:val="000000" w:themeColor="text1"/>
          <w:spacing w:val="11"/>
          <w:sz w:val="31"/>
          <w:szCs w:val="31"/>
          <w14:textFill>
            <w14:solidFill>
              <w14:schemeClr w14:val="tx1"/>
            </w14:solidFill>
          </w14:textFill>
        </w:rPr>
        <w:t>指为保障机构正常运转、完成工作任务而发</w:t>
      </w:r>
      <w:r>
        <w:rPr>
          <w:rFonts w:ascii="仿宋" w:hAnsi="仿宋" w:eastAsia="仿宋" w:cs="仿宋"/>
          <w:color w:val="000000" w:themeColor="text1"/>
          <w:spacing w:val="3"/>
          <w:sz w:val="31"/>
          <w:szCs w:val="31"/>
          <w14:textFill>
            <w14:solidFill>
              <w14:schemeClr w14:val="tx1"/>
            </w14:solidFill>
          </w14:textFill>
        </w:rPr>
        <w:t xml:space="preserve"> </w:t>
      </w:r>
      <w:r>
        <w:rPr>
          <w:rFonts w:ascii="仿宋" w:hAnsi="仿宋" w:eastAsia="仿宋" w:cs="仿宋"/>
          <w:color w:val="000000" w:themeColor="text1"/>
          <w:spacing w:val="6"/>
          <w:sz w:val="31"/>
          <w:szCs w:val="31"/>
          <w14:textFill>
            <w14:solidFill>
              <w14:schemeClr w14:val="tx1"/>
            </w14:solidFill>
          </w14:textFill>
        </w:rPr>
        <w:t>生的人员支出和公用支出。</w:t>
      </w:r>
    </w:p>
    <w:p w14:paraId="7C68CE9D">
      <w:pPr>
        <w:keepNext w:val="0"/>
        <w:keepLines w:val="0"/>
        <w:pageBreakBefore w:val="0"/>
        <w:wordWrap/>
        <w:overflowPunct/>
        <w:topLinePunct w:val="0"/>
        <w:bidi w:val="0"/>
        <w:snapToGrid w:val="0"/>
        <w:spacing w:before="225" w:line="360" w:lineRule="auto"/>
        <w:ind w:left="18" w:right="158" w:firstLine="638"/>
        <w:rPr>
          <w:rFonts w:ascii="仿宋" w:hAnsi="仿宋" w:eastAsia="仿宋" w:cs="仿宋"/>
          <w:color w:val="000000" w:themeColor="text1"/>
          <w:sz w:val="31"/>
          <w:szCs w:val="31"/>
          <w14:textFill>
            <w14:solidFill>
              <w14:schemeClr w14:val="tx1"/>
            </w14:solidFill>
          </w14:textFill>
        </w:rPr>
      </w:pPr>
      <w:r>
        <w:rPr>
          <w:rFonts w:ascii="仿宋" w:hAnsi="仿宋" w:eastAsia="仿宋" w:cs="仿宋"/>
          <w:b/>
          <w:bCs/>
          <w:color w:val="000000" w:themeColor="text1"/>
          <w:spacing w:val="11"/>
          <w:sz w:val="31"/>
          <w:szCs w:val="31"/>
          <w14:textFill>
            <w14:solidFill>
              <w14:schemeClr w14:val="tx1"/>
            </w14:solidFill>
          </w14:textFill>
        </w:rPr>
        <w:t>六、项目支出：</w:t>
      </w:r>
      <w:r>
        <w:rPr>
          <w:rFonts w:ascii="仿宋" w:hAnsi="仿宋" w:eastAsia="仿宋" w:cs="仿宋"/>
          <w:color w:val="000000" w:themeColor="text1"/>
          <w:spacing w:val="11"/>
          <w:sz w:val="31"/>
          <w:szCs w:val="31"/>
          <w14:textFill>
            <w14:solidFill>
              <w14:schemeClr w14:val="tx1"/>
            </w14:solidFill>
          </w14:textFill>
        </w:rPr>
        <w:t>指在基本支出之外为完成特定工作任务和事</w:t>
      </w:r>
      <w:r>
        <w:rPr>
          <w:rFonts w:ascii="仿宋" w:hAnsi="仿宋" w:eastAsia="仿宋" w:cs="仿宋"/>
          <w:color w:val="000000" w:themeColor="text1"/>
          <w:spacing w:val="1"/>
          <w:sz w:val="31"/>
          <w:szCs w:val="31"/>
          <w14:textFill>
            <w14:solidFill>
              <w14:schemeClr w14:val="tx1"/>
            </w14:solidFill>
          </w14:textFill>
        </w:rPr>
        <w:t xml:space="preserve"> </w:t>
      </w:r>
      <w:r>
        <w:rPr>
          <w:rFonts w:ascii="仿宋" w:hAnsi="仿宋" w:eastAsia="仿宋" w:cs="仿宋"/>
          <w:color w:val="000000" w:themeColor="text1"/>
          <w:spacing w:val="6"/>
          <w:sz w:val="31"/>
          <w:szCs w:val="31"/>
          <w14:textFill>
            <w14:solidFill>
              <w14:schemeClr w14:val="tx1"/>
            </w14:solidFill>
          </w14:textFill>
        </w:rPr>
        <w:t>业发展目标所发生的支出。</w:t>
      </w:r>
    </w:p>
    <w:p w14:paraId="716A7DF3">
      <w:pPr>
        <w:keepNext w:val="0"/>
        <w:keepLines w:val="0"/>
        <w:pageBreakBefore w:val="0"/>
        <w:wordWrap/>
        <w:overflowPunct/>
        <w:topLinePunct w:val="0"/>
        <w:bidi w:val="0"/>
        <w:snapToGrid w:val="0"/>
        <w:spacing w:before="227" w:line="360" w:lineRule="auto"/>
        <w:ind w:left="20" w:right="158" w:firstLine="631"/>
        <w:rPr>
          <w:rFonts w:ascii="仿宋" w:hAnsi="仿宋" w:eastAsia="仿宋" w:cs="仿宋"/>
          <w:color w:val="000000" w:themeColor="text1"/>
          <w:sz w:val="31"/>
          <w:szCs w:val="31"/>
          <w14:textFill>
            <w14:solidFill>
              <w14:schemeClr w14:val="tx1"/>
            </w14:solidFill>
          </w14:textFill>
        </w:rPr>
      </w:pPr>
      <w:r>
        <w:rPr>
          <w:rFonts w:ascii="仿宋" w:hAnsi="仿宋" w:eastAsia="仿宋" w:cs="仿宋"/>
          <w:b/>
          <w:bCs/>
          <w:color w:val="000000" w:themeColor="text1"/>
          <w:spacing w:val="10"/>
          <w:sz w:val="31"/>
          <w:szCs w:val="31"/>
          <w14:textFill>
            <w14:solidFill>
              <w14:schemeClr w14:val="tx1"/>
            </w14:solidFill>
          </w14:textFill>
        </w:rPr>
        <w:t>七、对个人和家庭的补助：</w:t>
      </w:r>
      <w:r>
        <w:rPr>
          <w:rFonts w:ascii="仿宋" w:hAnsi="仿宋" w:eastAsia="仿宋" w:cs="仿宋"/>
          <w:color w:val="000000" w:themeColor="text1"/>
          <w:spacing w:val="10"/>
          <w:sz w:val="31"/>
          <w:szCs w:val="31"/>
          <w14:textFill>
            <w14:solidFill>
              <w14:schemeClr w14:val="tx1"/>
            </w14:solidFill>
          </w14:textFill>
        </w:rPr>
        <w:t>是指政府用于对个人和家庭的补</w:t>
      </w:r>
      <w:r>
        <w:rPr>
          <w:rFonts w:ascii="仿宋" w:hAnsi="仿宋" w:eastAsia="仿宋" w:cs="仿宋"/>
          <w:color w:val="000000" w:themeColor="text1"/>
          <w:spacing w:val="17"/>
          <w:sz w:val="31"/>
          <w:szCs w:val="31"/>
          <w14:textFill>
            <w14:solidFill>
              <w14:schemeClr w14:val="tx1"/>
            </w14:solidFill>
          </w14:textFill>
        </w:rPr>
        <w:t xml:space="preserve"> </w:t>
      </w:r>
      <w:r>
        <w:rPr>
          <w:rFonts w:ascii="仿宋" w:hAnsi="仿宋" w:eastAsia="仿宋" w:cs="仿宋"/>
          <w:color w:val="000000" w:themeColor="text1"/>
          <w:sz w:val="31"/>
          <w:szCs w:val="31"/>
          <w14:textFill>
            <w14:solidFill>
              <w14:schemeClr w14:val="tx1"/>
            </w14:solidFill>
          </w14:textFill>
        </w:rPr>
        <w:t>助支出。</w:t>
      </w:r>
    </w:p>
    <w:p w14:paraId="051F9B2B">
      <w:pPr>
        <w:pStyle w:val="4"/>
        <w:keepNext w:val="0"/>
        <w:keepLines w:val="0"/>
        <w:pageBreakBefore w:val="0"/>
        <w:wordWrap/>
        <w:overflowPunct/>
        <w:topLinePunct w:val="0"/>
        <w:bidi w:val="0"/>
        <w:snapToGrid w:val="0"/>
        <w:spacing w:line="360" w:lineRule="auto"/>
        <w:ind w:firstLine="648" w:firstLineChars="200"/>
        <w:rPr>
          <w:rFonts w:ascii="仿宋" w:hAnsi="仿宋" w:eastAsia="仿宋" w:cs="仿宋"/>
          <w:color w:val="000000" w:themeColor="text1"/>
          <w:sz w:val="31"/>
          <w:szCs w:val="31"/>
          <w14:textFill>
            <w14:solidFill>
              <w14:schemeClr w14:val="tx1"/>
            </w14:solidFill>
          </w14:textFill>
        </w:rPr>
      </w:pPr>
      <w:r>
        <w:rPr>
          <w:rFonts w:ascii="仿宋" w:hAnsi="仿宋" w:eastAsia="仿宋" w:cs="仿宋"/>
          <w:b/>
          <w:bCs/>
          <w:color w:val="000000" w:themeColor="text1"/>
          <w:spacing w:val="7"/>
          <w:sz w:val="31"/>
          <w:szCs w:val="31"/>
          <w14:textFill>
            <w14:solidFill>
              <w14:schemeClr w14:val="tx1"/>
            </w14:solidFill>
          </w14:textFill>
        </w:rPr>
        <w:t>八、</w:t>
      </w:r>
      <w:r>
        <w:rPr>
          <w:rFonts w:ascii="仿宋" w:hAnsi="仿宋" w:eastAsia="仿宋" w:cs="仿宋"/>
          <w:color w:val="000000" w:themeColor="text1"/>
          <w:spacing w:val="-86"/>
          <w:sz w:val="31"/>
          <w:szCs w:val="31"/>
          <w14:textFill>
            <w14:solidFill>
              <w14:schemeClr w14:val="tx1"/>
            </w14:solidFill>
          </w14:textFill>
        </w:rPr>
        <w:t xml:space="preserve"> </w:t>
      </w:r>
      <w:r>
        <w:rPr>
          <w:rFonts w:ascii="仿宋" w:hAnsi="仿宋" w:eastAsia="仿宋" w:cs="仿宋"/>
          <w:b/>
          <w:bCs/>
          <w:color w:val="000000" w:themeColor="text1"/>
          <w:spacing w:val="7"/>
          <w:sz w:val="31"/>
          <w:szCs w:val="31"/>
          <w14:textFill>
            <w14:solidFill>
              <w14:schemeClr w14:val="tx1"/>
            </w14:solidFill>
          </w14:textFill>
        </w:rPr>
        <w:t>“</w:t>
      </w:r>
      <w:r>
        <w:rPr>
          <w:rFonts w:ascii="仿宋" w:hAnsi="仿宋" w:eastAsia="仿宋" w:cs="仿宋"/>
          <w:color w:val="000000" w:themeColor="text1"/>
          <w:spacing w:val="-114"/>
          <w:sz w:val="31"/>
          <w:szCs w:val="31"/>
          <w14:textFill>
            <w14:solidFill>
              <w14:schemeClr w14:val="tx1"/>
            </w14:solidFill>
          </w14:textFill>
        </w:rPr>
        <w:t xml:space="preserve"> </w:t>
      </w:r>
      <w:r>
        <w:rPr>
          <w:rFonts w:ascii="仿宋" w:hAnsi="仿宋" w:eastAsia="仿宋" w:cs="仿宋"/>
          <w:b/>
          <w:bCs/>
          <w:color w:val="000000" w:themeColor="text1"/>
          <w:spacing w:val="7"/>
          <w:sz w:val="31"/>
          <w:szCs w:val="31"/>
          <w14:textFill>
            <w14:solidFill>
              <w14:schemeClr w14:val="tx1"/>
            </w14:solidFill>
          </w14:textFill>
        </w:rPr>
        <w:t>三公”经费：</w:t>
      </w:r>
      <w:r>
        <w:rPr>
          <w:rFonts w:ascii="仿宋" w:hAnsi="仿宋" w:eastAsia="仿宋" w:cs="仿宋"/>
          <w:color w:val="000000" w:themeColor="text1"/>
          <w:spacing w:val="7"/>
          <w:sz w:val="31"/>
          <w:szCs w:val="31"/>
          <w14:textFill>
            <w14:solidFill>
              <w14:schemeClr w14:val="tx1"/>
            </w14:solidFill>
          </w14:textFill>
        </w:rPr>
        <w:t>指部门（单位）用一般公共预算财</w:t>
      </w:r>
      <w:r>
        <w:rPr>
          <w:rFonts w:ascii="仿宋" w:hAnsi="仿宋" w:eastAsia="仿宋" w:cs="仿宋"/>
          <w:color w:val="000000" w:themeColor="text1"/>
          <w:spacing w:val="6"/>
          <w:sz w:val="31"/>
          <w:szCs w:val="31"/>
          <w14:textFill>
            <w14:solidFill>
              <w14:schemeClr w14:val="tx1"/>
            </w14:solidFill>
          </w14:textFill>
        </w:rPr>
        <w:t>政拨</w:t>
      </w:r>
      <w:r>
        <w:rPr>
          <w:rFonts w:ascii="仿宋" w:hAnsi="仿宋" w:eastAsia="仿宋" w:cs="仿宋"/>
          <w:color w:val="000000" w:themeColor="text1"/>
          <w:sz w:val="31"/>
          <w:szCs w:val="31"/>
          <w14:textFill>
            <w14:solidFill>
              <w14:schemeClr w14:val="tx1"/>
            </w14:solidFill>
          </w14:textFill>
        </w:rPr>
        <w:t xml:space="preserve">  </w:t>
      </w:r>
      <w:r>
        <w:rPr>
          <w:rFonts w:ascii="仿宋" w:hAnsi="仿宋" w:eastAsia="仿宋" w:cs="仿宋"/>
          <w:color w:val="000000" w:themeColor="text1"/>
          <w:spacing w:val="12"/>
          <w:sz w:val="31"/>
          <w:szCs w:val="31"/>
          <w14:textFill>
            <w14:solidFill>
              <w14:schemeClr w14:val="tx1"/>
            </w14:solidFill>
          </w14:textFill>
        </w:rPr>
        <w:t>款安排的因公出国（境）费、公务用车购置及运行维护费和公务</w:t>
      </w:r>
      <w:r>
        <w:rPr>
          <w:rFonts w:ascii="仿宋" w:hAnsi="仿宋" w:eastAsia="仿宋" w:cs="仿宋"/>
          <w:color w:val="000000" w:themeColor="text1"/>
          <w:spacing w:val="4"/>
          <w:sz w:val="31"/>
          <w:szCs w:val="31"/>
          <w14:textFill>
            <w14:solidFill>
              <w14:schemeClr w14:val="tx1"/>
            </w14:solidFill>
          </w14:textFill>
        </w:rPr>
        <w:t xml:space="preserve">  </w:t>
      </w:r>
      <w:r>
        <w:rPr>
          <w:rFonts w:ascii="仿宋" w:hAnsi="仿宋" w:eastAsia="仿宋" w:cs="仿宋"/>
          <w:color w:val="000000" w:themeColor="text1"/>
          <w:spacing w:val="-4"/>
          <w:sz w:val="31"/>
          <w:szCs w:val="31"/>
          <w14:textFill>
            <w14:solidFill>
              <w14:schemeClr w14:val="tx1"/>
            </w14:solidFill>
          </w14:textFill>
        </w:rPr>
        <w:t>接待费。其中，因公出国（境）费反映部门（单位）公务出国（境）</w:t>
      </w:r>
      <w:r>
        <w:rPr>
          <w:rFonts w:ascii="仿宋" w:hAnsi="仿宋" w:eastAsia="仿宋" w:cs="仿宋"/>
          <w:color w:val="000000" w:themeColor="text1"/>
          <w:spacing w:val="11"/>
          <w:sz w:val="31"/>
          <w:szCs w:val="31"/>
          <w14:textFill>
            <w14:solidFill>
              <w14:schemeClr w14:val="tx1"/>
            </w14:solidFill>
          </w14:textFill>
        </w:rPr>
        <w:t>的住宿费、旅费、伙食补助费、杂费、培训费等支出；公务用车</w:t>
      </w:r>
      <w:r>
        <w:rPr>
          <w:rFonts w:ascii="仿宋" w:hAnsi="仿宋" w:eastAsia="仿宋" w:cs="仿宋"/>
          <w:color w:val="000000" w:themeColor="text1"/>
          <w:spacing w:val="9"/>
          <w:sz w:val="31"/>
          <w:szCs w:val="31"/>
          <w14:textFill>
            <w14:solidFill>
              <w14:schemeClr w14:val="tx1"/>
            </w14:solidFill>
          </w14:textFill>
        </w:rPr>
        <w:t xml:space="preserve"> </w:t>
      </w:r>
      <w:r>
        <w:rPr>
          <w:rFonts w:ascii="仿宋" w:hAnsi="仿宋" w:eastAsia="仿宋" w:cs="仿宋"/>
          <w:color w:val="000000" w:themeColor="text1"/>
          <w:spacing w:val="12"/>
          <w:sz w:val="31"/>
          <w:szCs w:val="31"/>
          <w14:textFill>
            <w14:solidFill>
              <w14:schemeClr w14:val="tx1"/>
            </w14:solidFill>
          </w14:textFill>
        </w:rPr>
        <w:t>购置及运行维护费反映部门（单位）公务用车购置费、燃料费、</w:t>
      </w:r>
      <w:r>
        <w:rPr>
          <w:rFonts w:ascii="仿宋" w:hAnsi="仿宋" w:eastAsia="仿宋" w:cs="仿宋"/>
          <w:color w:val="000000" w:themeColor="text1"/>
          <w:spacing w:val="3"/>
          <w:sz w:val="31"/>
          <w:szCs w:val="31"/>
          <w14:textFill>
            <w14:solidFill>
              <w14:schemeClr w14:val="tx1"/>
            </w14:solidFill>
          </w14:textFill>
        </w:rPr>
        <w:t xml:space="preserve"> </w:t>
      </w:r>
      <w:r>
        <w:rPr>
          <w:rFonts w:ascii="仿宋" w:hAnsi="仿宋" w:eastAsia="仿宋" w:cs="仿宋"/>
          <w:color w:val="000000" w:themeColor="text1"/>
          <w:spacing w:val="12"/>
          <w:sz w:val="31"/>
          <w:szCs w:val="31"/>
          <w14:textFill>
            <w14:solidFill>
              <w14:schemeClr w14:val="tx1"/>
            </w14:solidFill>
          </w14:textFill>
        </w:rPr>
        <w:t>维修费、过路过桥费、保险费、安全奖励费用等支出；公务接待</w:t>
      </w:r>
      <w:r>
        <w:rPr>
          <w:rFonts w:ascii="仿宋" w:hAnsi="仿宋" w:eastAsia="仿宋" w:cs="仿宋"/>
          <w:color w:val="000000" w:themeColor="text1"/>
          <w:spacing w:val="3"/>
          <w:sz w:val="31"/>
          <w:szCs w:val="31"/>
          <w14:textFill>
            <w14:solidFill>
              <w14:schemeClr w14:val="tx1"/>
            </w14:solidFill>
          </w14:textFill>
        </w:rPr>
        <w:t xml:space="preserve"> </w:t>
      </w:r>
      <w:r>
        <w:rPr>
          <w:rFonts w:ascii="仿宋" w:hAnsi="仿宋" w:eastAsia="仿宋" w:cs="仿宋"/>
          <w:color w:val="000000" w:themeColor="text1"/>
          <w:spacing w:val="12"/>
          <w:sz w:val="31"/>
          <w:szCs w:val="31"/>
          <w14:textFill>
            <w14:solidFill>
              <w14:schemeClr w14:val="tx1"/>
            </w14:solidFill>
          </w14:textFill>
        </w:rPr>
        <w:t>费反映部门（单位）按规定开支的各类公务接待（含外</w:t>
      </w:r>
      <w:r>
        <w:rPr>
          <w:rFonts w:ascii="仿宋" w:hAnsi="仿宋" w:eastAsia="仿宋" w:cs="仿宋"/>
          <w:color w:val="000000" w:themeColor="text1"/>
          <w:spacing w:val="11"/>
          <w:sz w:val="31"/>
          <w:szCs w:val="31"/>
          <w14:textFill>
            <w14:solidFill>
              <w14:schemeClr w14:val="tx1"/>
            </w14:solidFill>
          </w14:textFill>
        </w:rPr>
        <w:t>宾接待）</w:t>
      </w:r>
      <w:r>
        <w:rPr>
          <w:rFonts w:ascii="仿宋" w:hAnsi="仿宋" w:eastAsia="仿宋" w:cs="仿宋"/>
          <w:color w:val="000000" w:themeColor="text1"/>
          <w:sz w:val="31"/>
          <w:szCs w:val="31"/>
          <w14:textFill>
            <w14:solidFill>
              <w14:schemeClr w14:val="tx1"/>
            </w14:solidFill>
          </w14:textFill>
        </w:rPr>
        <w:t xml:space="preserve"> 支出。</w:t>
      </w:r>
    </w:p>
    <w:p w14:paraId="29F5FA60">
      <w:pPr>
        <w:keepNext w:val="0"/>
        <w:keepLines w:val="0"/>
        <w:pageBreakBefore w:val="0"/>
        <w:wordWrap/>
        <w:overflowPunct/>
        <w:topLinePunct w:val="0"/>
        <w:bidi w:val="0"/>
        <w:snapToGrid w:val="0"/>
        <w:spacing w:before="45" w:line="360" w:lineRule="auto"/>
        <w:ind w:left="3" w:firstLine="643"/>
        <w:jc w:val="both"/>
        <w:rPr>
          <w:rFonts w:ascii="仿宋" w:hAnsi="仿宋" w:eastAsia="仿宋" w:cs="仿宋"/>
          <w:color w:val="000000" w:themeColor="text1"/>
          <w:sz w:val="31"/>
          <w:szCs w:val="31"/>
          <w14:textFill>
            <w14:solidFill>
              <w14:schemeClr w14:val="tx1"/>
            </w14:solidFill>
          </w14:textFill>
        </w:rPr>
      </w:pPr>
      <w:r>
        <w:rPr>
          <w:rFonts w:ascii="仿宋" w:hAnsi="仿宋" w:eastAsia="仿宋" w:cs="仿宋"/>
          <w:b/>
          <w:bCs/>
          <w:color w:val="000000" w:themeColor="text1"/>
          <w:spacing w:val="11"/>
          <w:sz w:val="31"/>
          <w:szCs w:val="31"/>
          <w14:textFill>
            <w14:solidFill>
              <w14:schemeClr w14:val="tx1"/>
            </w14:solidFill>
          </w14:textFill>
        </w:rPr>
        <w:t>九、机构运行经费：</w:t>
      </w:r>
      <w:r>
        <w:rPr>
          <w:rFonts w:ascii="仿宋" w:hAnsi="仿宋" w:eastAsia="仿宋" w:cs="仿宋"/>
          <w:color w:val="000000" w:themeColor="text1"/>
          <w:spacing w:val="11"/>
          <w:sz w:val="31"/>
          <w:szCs w:val="31"/>
          <w14:textFill>
            <w14:solidFill>
              <w14:schemeClr w14:val="tx1"/>
            </w14:solidFill>
          </w14:textFill>
        </w:rPr>
        <w:t>指部门（单位）使用一般公共预算安排</w:t>
      </w:r>
      <w:r>
        <w:rPr>
          <w:rFonts w:ascii="仿宋" w:hAnsi="仿宋" w:eastAsia="仿宋" w:cs="仿宋"/>
          <w:color w:val="000000" w:themeColor="text1"/>
          <w:spacing w:val="7"/>
          <w:sz w:val="31"/>
          <w:szCs w:val="31"/>
          <w14:textFill>
            <w14:solidFill>
              <w14:schemeClr w14:val="tx1"/>
            </w14:solidFill>
          </w14:textFill>
        </w:rPr>
        <w:t xml:space="preserve"> </w:t>
      </w:r>
      <w:r>
        <w:rPr>
          <w:rFonts w:ascii="仿宋" w:hAnsi="仿宋" w:eastAsia="仿宋" w:cs="仿宋"/>
          <w:color w:val="000000" w:themeColor="text1"/>
          <w:spacing w:val="4"/>
          <w:sz w:val="31"/>
          <w:szCs w:val="31"/>
          <w14:textFill>
            <w14:solidFill>
              <w14:schemeClr w14:val="tx1"/>
            </w14:solidFill>
          </w14:textFill>
        </w:rPr>
        <w:t>的基本支出中的日常公用经费支出，包括办公及印刷费、邮电费、</w:t>
      </w:r>
      <w:r>
        <w:rPr>
          <w:rFonts w:ascii="仿宋" w:hAnsi="仿宋" w:eastAsia="仿宋" w:cs="仿宋"/>
          <w:color w:val="000000" w:themeColor="text1"/>
          <w:spacing w:val="17"/>
          <w:sz w:val="31"/>
          <w:szCs w:val="31"/>
          <w14:textFill>
            <w14:solidFill>
              <w14:schemeClr w14:val="tx1"/>
            </w14:solidFill>
          </w14:textFill>
        </w:rPr>
        <w:t xml:space="preserve"> </w:t>
      </w:r>
      <w:r>
        <w:rPr>
          <w:rFonts w:ascii="仿宋" w:hAnsi="仿宋" w:eastAsia="仿宋" w:cs="仿宋"/>
          <w:color w:val="000000" w:themeColor="text1"/>
          <w:spacing w:val="9"/>
          <w:sz w:val="31"/>
          <w:szCs w:val="31"/>
          <w14:textFill>
            <w14:solidFill>
              <w14:schemeClr w14:val="tx1"/>
            </w14:solidFill>
          </w14:textFill>
        </w:rPr>
        <w:t>差旅费、会议费、福利费、</w:t>
      </w:r>
      <w:r>
        <w:rPr>
          <w:rFonts w:ascii="仿宋" w:hAnsi="仿宋" w:eastAsia="仿宋" w:cs="仿宋"/>
          <w:color w:val="000000" w:themeColor="text1"/>
          <w:spacing w:val="-62"/>
          <w:sz w:val="31"/>
          <w:szCs w:val="31"/>
          <w14:textFill>
            <w14:solidFill>
              <w14:schemeClr w14:val="tx1"/>
            </w14:solidFill>
          </w14:textFill>
        </w:rPr>
        <w:t xml:space="preserve"> </w:t>
      </w:r>
      <w:r>
        <w:rPr>
          <w:rFonts w:ascii="仿宋" w:hAnsi="仿宋" w:eastAsia="仿宋" w:cs="仿宋"/>
          <w:color w:val="000000" w:themeColor="text1"/>
          <w:spacing w:val="9"/>
          <w:sz w:val="31"/>
          <w:szCs w:val="31"/>
          <w14:textFill>
            <w14:solidFill>
              <w14:schemeClr w14:val="tx1"/>
            </w14:solidFill>
          </w14:textFill>
        </w:rPr>
        <w:t>日常维修费、专用材料及一般设备购</w:t>
      </w:r>
      <w:r>
        <w:rPr>
          <w:rFonts w:ascii="仿宋" w:hAnsi="仿宋" w:eastAsia="仿宋" w:cs="仿宋"/>
          <w:color w:val="000000" w:themeColor="text1"/>
          <w:sz w:val="31"/>
          <w:szCs w:val="31"/>
          <w14:textFill>
            <w14:solidFill>
              <w14:schemeClr w14:val="tx1"/>
            </w14:solidFill>
          </w14:textFill>
        </w:rPr>
        <w:t xml:space="preserve"> </w:t>
      </w:r>
      <w:r>
        <w:rPr>
          <w:rFonts w:ascii="仿宋" w:hAnsi="仿宋" w:eastAsia="仿宋" w:cs="仿宋"/>
          <w:color w:val="000000" w:themeColor="text1"/>
          <w:spacing w:val="4"/>
          <w:sz w:val="31"/>
          <w:szCs w:val="31"/>
          <w14:textFill>
            <w14:solidFill>
              <w14:schemeClr w14:val="tx1"/>
            </w14:solidFill>
          </w14:textFill>
        </w:rPr>
        <w:t>置费、办公用房水电费、办公用房取暖费、办公用房物业管理费、</w:t>
      </w:r>
      <w:r>
        <w:rPr>
          <w:rFonts w:ascii="仿宋" w:hAnsi="仿宋" w:eastAsia="仿宋" w:cs="仿宋"/>
          <w:color w:val="000000" w:themeColor="text1"/>
          <w:spacing w:val="17"/>
          <w:sz w:val="31"/>
          <w:szCs w:val="31"/>
          <w14:textFill>
            <w14:solidFill>
              <w14:schemeClr w14:val="tx1"/>
            </w14:solidFill>
          </w14:textFill>
        </w:rPr>
        <w:t xml:space="preserve"> </w:t>
      </w:r>
      <w:r>
        <w:rPr>
          <w:rFonts w:ascii="仿宋" w:hAnsi="仿宋" w:eastAsia="仿宋" w:cs="仿宋"/>
          <w:color w:val="000000" w:themeColor="text1"/>
          <w:spacing w:val="8"/>
          <w:sz w:val="31"/>
          <w:szCs w:val="31"/>
          <w14:textFill>
            <w14:solidFill>
              <w14:schemeClr w14:val="tx1"/>
            </w14:solidFill>
          </w14:textFill>
        </w:rPr>
        <w:t>公务用车运行维护费及其他费用等。</w:t>
      </w:r>
    </w:p>
    <w:p w14:paraId="26F93FD3">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2C7F3D34">
      <w:pPr>
        <w:keepNext w:val="0"/>
        <w:keepLines w:val="0"/>
        <w:pageBreakBefore w:val="0"/>
        <w:wordWrap/>
        <w:overflowPunct/>
        <w:topLinePunct w:val="0"/>
        <w:bidi w:val="0"/>
        <w:snapToGrid w:val="0"/>
        <w:spacing w:before="115" w:line="360" w:lineRule="auto"/>
        <w:ind w:left="919"/>
        <w:outlineLvl w:val="1"/>
        <w:rPr>
          <w:rFonts w:ascii="宋体" w:hAnsi="宋体" w:eastAsia="宋体" w:cs="宋体"/>
          <w:color w:val="000000" w:themeColor="text1"/>
          <w:sz w:val="35"/>
          <w:szCs w:val="35"/>
          <w14:textFill>
            <w14:solidFill>
              <w14:schemeClr w14:val="tx1"/>
            </w14:solidFill>
          </w14:textFill>
        </w:rPr>
      </w:pPr>
      <w:bookmarkStart w:id="6" w:name="bookmark28"/>
      <w:bookmarkEnd w:id="6"/>
      <w:bookmarkStart w:id="7" w:name="bookmark27"/>
      <w:bookmarkEnd w:id="7"/>
      <w:r>
        <w:rPr>
          <w:rFonts w:ascii="宋体" w:hAnsi="宋体" w:eastAsia="宋体" w:cs="宋体"/>
          <w:b/>
          <w:bCs/>
          <w:color w:val="000000" w:themeColor="text1"/>
          <w:spacing w:val="5"/>
          <w:position w:val="2"/>
          <w:sz w:val="35"/>
          <w:szCs w:val="35"/>
          <w14:textFill>
            <w14:solidFill>
              <w14:schemeClr w14:val="tx1"/>
            </w14:solidFill>
          </w14:textFill>
        </w:rPr>
        <w:t>第四部分</w:t>
      </w:r>
      <w:r>
        <w:rPr>
          <w:rFonts w:ascii="宋体" w:hAnsi="宋体" w:eastAsia="宋体" w:cs="宋体"/>
          <w:color w:val="000000" w:themeColor="text1"/>
          <w:spacing w:val="5"/>
          <w:position w:val="2"/>
          <w:sz w:val="35"/>
          <w:szCs w:val="35"/>
          <w14:textFill>
            <w14:solidFill>
              <w14:schemeClr w14:val="tx1"/>
            </w14:solidFill>
          </w14:textFill>
        </w:rPr>
        <w:t xml:space="preserve">  </w:t>
      </w:r>
      <w:r>
        <w:rPr>
          <w:rFonts w:ascii="宋体" w:hAnsi="宋体" w:eastAsia="宋体" w:cs="宋体"/>
          <w:b/>
          <w:bCs/>
          <w:color w:val="000000" w:themeColor="text1"/>
          <w:spacing w:val="5"/>
          <w:position w:val="2"/>
          <w:sz w:val="35"/>
          <w:szCs w:val="35"/>
          <w14:textFill>
            <w14:solidFill>
              <w14:schemeClr w14:val="tx1"/>
            </w14:solidFill>
          </w14:textFill>
        </w:rPr>
        <w:t>预算公开联系方式及信息反馈渠道</w:t>
      </w:r>
    </w:p>
    <w:p w14:paraId="64665F4D">
      <w:pPr>
        <w:pStyle w:val="4"/>
        <w:keepNext w:val="0"/>
        <w:keepLines w:val="0"/>
        <w:pageBreakBefore w:val="0"/>
        <w:wordWrap/>
        <w:overflowPunct/>
        <w:topLinePunct w:val="0"/>
        <w:bidi w:val="0"/>
        <w:snapToGrid w:val="0"/>
        <w:spacing w:line="360" w:lineRule="auto"/>
        <w:rPr>
          <w:color w:val="000000" w:themeColor="text1"/>
          <w14:textFill>
            <w14:solidFill>
              <w14:schemeClr w14:val="tx1"/>
            </w14:solidFill>
          </w14:textFill>
        </w:rPr>
      </w:pPr>
    </w:p>
    <w:p w14:paraId="29A81FBC">
      <w:pPr>
        <w:keepNext w:val="0"/>
        <w:keepLines w:val="0"/>
        <w:pageBreakBefore w:val="0"/>
        <w:wordWrap/>
        <w:overflowPunct/>
        <w:topLinePunct w:val="0"/>
        <w:bidi w:val="0"/>
        <w:snapToGrid w:val="0"/>
        <w:spacing w:before="102" w:line="360" w:lineRule="auto"/>
        <w:ind w:left="643" w:right="3148"/>
        <w:rPr>
          <w:rFonts w:hint="default" w:ascii="仿宋" w:hAnsi="仿宋" w:eastAsia="仿宋" w:cs="仿宋"/>
          <w:sz w:val="31"/>
          <w:szCs w:val="31"/>
          <w:lang w:val="en-US"/>
        </w:rPr>
        <w:sectPr>
          <w:footerReference r:id="rId6" w:type="default"/>
          <w:pgSz w:w="11910" w:h="16840"/>
          <w:pgMar w:top="1431" w:right="1533" w:bottom="1106" w:left="1248" w:header="0" w:footer="886" w:gutter="0"/>
          <w:cols w:space="720" w:num="1"/>
        </w:sectPr>
      </w:pPr>
      <w:r>
        <w:rPr>
          <w:rFonts w:ascii="仿宋" w:hAnsi="仿宋" w:eastAsia="仿宋" w:cs="仿宋"/>
          <w:spacing w:val="3"/>
          <w:sz w:val="31"/>
          <w:szCs w:val="31"/>
        </w:rPr>
        <w:t>本单位预算公开信息反馈和联系方式：</w:t>
      </w:r>
      <w:r>
        <w:rPr>
          <w:rFonts w:ascii="仿宋" w:hAnsi="仿宋" w:eastAsia="仿宋" w:cs="仿宋"/>
          <w:spacing w:val="14"/>
          <w:sz w:val="31"/>
          <w:szCs w:val="31"/>
        </w:rPr>
        <w:t xml:space="preserve"> </w:t>
      </w:r>
      <w:r>
        <w:rPr>
          <w:rFonts w:ascii="仿宋" w:hAnsi="仿宋" w:eastAsia="仿宋" w:cs="仿宋"/>
          <w:spacing w:val="3"/>
          <w:sz w:val="31"/>
          <w:szCs w:val="31"/>
        </w:rPr>
        <w:t>联系人：</w:t>
      </w:r>
      <w:r>
        <w:rPr>
          <w:rFonts w:hint="eastAsia" w:ascii="仿宋" w:hAnsi="仿宋" w:eastAsia="仿宋" w:cs="仿宋"/>
          <w:spacing w:val="3"/>
          <w:sz w:val="31"/>
          <w:szCs w:val="31"/>
          <w:lang w:eastAsia="zh-CN"/>
        </w:rPr>
        <w:t>常競文</w:t>
      </w:r>
      <w:r>
        <w:rPr>
          <w:rFonts w:ascii="仿宋" w:hAnsi="仿宋" w:eastAsia="仿宋" w:cs="仿宋"/>
          <w:spacing w:val="7"/>
          <w:sz w:val="31"/>
          <w:szCs w:val="31"/>
        </w:rPr>
        <w:t xml:space="preserve"> </w:t>
      </w:r>
      <w:r>
        <w:rPr>
          <w:rFonts w:hint="eastAsia" w:ascii="仿宋" w:hAnsi="仿宋" w:eastAsia="仿宋" w:cs="仿宋"/>
          <w:spacing w:val="7"/>
          <w:sz w:val="31"/>
          <w:szCs w:val="31"/>
          <w:lang w:val="en-US" w:eastAsia="zh-CN"/>
        </w:rPr>
        <w:t xml:space="preserve"> </w:t>
      </w:r>
      <w:r>
        <w:rPr>
          <w:rFonts w:ascii="仿宋" w:hAnsi="仿宋" w:eastAsia="仿宋" w:cs="仿宋"/>
          <w:spacing w:val="3"/>
          <w:sz w:val="31"/>
          <w:szCs w:val="31"/>
        </w:rPr>
        <w:t>联系电话：</w:t>
      </w:r>
      <w:r>
        <w:rPr>
          <w:rFonts w:hint="eastAsia" w:ascii="仿宋" w:hAnsi="仿宋" w:eastAsia="仿宋" w:cs="仿宋"/>
          <w:spacing w:val="3"/>
          <w:sz w:val="31"/>
          <w:szCs w:val="31"/>
          <w:lang w:val="en-US" w:eastAsia="zh-CN"/>
        </w:rPr>
        <w:t>876610</w:t>
      </w:r>
    </w:p>
    <w:p w14:paraId="5DC63B9C">
      <w:pPr>
        <w:keepNext w:val="0"/>
        <w:keepLines w:val="0"/>
        <w:pageBreakBefore w:val="0"/>
        <w:wordWrap/>
        <w:overflowPunct/>
        <w:topLinePunct w:val="0"/>
        <w:bidi w:val="0"/>
        <w:snapToGrid w:val="0"/>
        <w:spacing w:before="102" w:line="360" w:lineRule="auto"/>
        <w:ind w:right="3148"/>
        <w:rPr>
          <w:color w:val="000000" w:themeColor="text1"/>
          <w14:textFill>
            <w14:solidFill>
              <w14:schemeClr w14:val="tx1"/>
            </w14:solidFill>
          </w14:textFill>
        </w:rPr>
      </w:pPr>
    </w:p>
    <w:sectPr>
      <w:footerReference r:id="rId7"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Century Gothic"/>
    <w:panose1 w:val="020F0502020204030204"/>
    <w:charset w:val="00"/>
    <w:family w:val="swiss"/>
    <w:pitch w:val="default"/>
    <w:sig w:usb0="00000000" w:usb1="00000000" w:usb2="00000001" w:usb3="00000000" w:csb0="0000019F" w:csb1="00000000"/>
  </w:font>
  <w:font w:name="Century Gothic">
    <w:panose1 w:val="020B0502020202020204"/>
    <w:charset w:val="00"/>
    <w:family w:val="auto"/>
    <w:pitch w:val="default"/>
    <w:sig w:usb0="00000287" w:usb1="00000000" w:usb2="00000000" w:usb3="00000000" w:csb0="2000009F" w:csb1="DFD70000"/>
  </w:font>
  <w:font w:name="仿宋">
    <w:altName w:val="微软雅黑"/>
    <w:panose1 w:val="02010609060101010101"/>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A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D2A40">
    <w:pPr>
      <w:pStyle w:val="4"/>
      <w:spacing w:line="183" w:lineRule="auto"/>
      <w:ind w:left="4125"/>
      <w:rPr>
        <w:sz w:val="24"/>
        <w:szCs w:val="24"/>
      </w:rPr>
    </w:pPr>
    <w:r>
      <w:rPr>
        <w:sz w:val="24"/>
        <w:szCs w:val="24"/>
      </w:rPr>
      <w:t>-</w:t>
    </w:r>
    <w:r>
      <w:rPr>
        <w:spacing w:val="11"/>
        <w:sz w:val="24"/>
        <w:szCs w:val="24"/>
      </w:rPr>
      <w:t xml:space="preserve"> </w:t>
    </w:r>
    <w:r>
      <w:rPr>
        <w:sz w:val="24"/>
        <w:szCs w:val="24"/>
      </w:rPr>
      <w:t>24</w:t>
    </w:r>
    <w:r>
      <w:rPr>
        <w:spacing w:val="25"/>
        <w:w w:val="101"/>
        <w:sz w:val="24"/>
        <w:szCs w:val="24"/>
      </w:rPr>
      <w:t xml:space="preserve"> </w:t>
    </w:r>
    <w:r>
      <w:rPr>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21444">
    <w:pPr>
      <w:pStyle w:val="4"/>
      <w:spacing w:line="182" w:lineRule="auto"/>
      <w:ind w:left="4117"/>
      <w:rPr>
        <w:sz w:val="24"/>
        <w:szCs w:val="24"/>
      </w:rPr>
    </w:pPr>
    <w:r>
      <w:rPr>
        <w:sz w:val="24"/>
        <w:szCs w:val="24"/>
      </w:rPr>
      <w:t>-</w:t>
    </w:r>
    <w:r>
      <w:rPr>
        <w:spacing w:val="11"/>
        <w:sz w:val="24"/>
        <w:szCs w:val="24"/>
      </w:rPr>
      <w:t xml:space="preserve"> </w:t>
    </w:r>
    <w:r>
      <w:rPr>
        <w:sz w:val="24"/>
        <w:szCs w:val="24"/>
      </w:rPr>
      <w:t>26</w:t>
    </w:r>
    <w:r>
      <w:rPr>
        <w:spacing w:val="25"/>
        <w:w w:val="101"/>
        <w:sz w:val="24"/>
        <w:szCs w:val="24"/>
      </w:rPr>
      <w:t xml:space="preserve"> </w:t>
    </w:r>
    <w:r>
      <w:rPr>
        <w:sz w:val="24"/>
        <w:szCs w:val="24"/>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72686">
    <w:pPr>
      <w:pStyle w:val="4"/>
      <w:spacing w:line="182" w:lineRule="auto"/>
      <w:ind w:left="4117"/>
      <w:rPr>
        <w:sz w:val="24"/>
        <w:szCs w:val="24"/>
      </w:rPr>
    </w:pPr>
    <w:r>
      <w:rPr>
        <w:sz w:val="24"/>
        <w:szCs w:val="24"/>
      </w:rPr>
      <w:t>-</w:t>
    </w:r>
    <w:r>
      <w:rPr>
        <w:spacing w:val="11"/>
        <w:sz w:val="24"/>
        <w:szCs w:val="24"/>
      </w:rPr>
      <w:t xml:space="preserve"> </w:t>
    </w:r>
    <w:r>
      <w:rPr>
        <w:sz w:val="24"/>
        <w:szCs w:val="24"/>
      </w:rPr>
      <w:t>26</w:t>
    </w:r>
    <w:r>
      <w:rPr>
        <w:spacing w:val="25"/>
        <w:w w:val="101"/>
        <w:sz w:val="24"/>
        <w:szCs w:val="24"/>
      </w:rPr>
      <w:t xml:space="preserve"> </w:t>
    </w:r>
    <w:r>
      <w:rPr>
        <w:sz w:val="24"/>
        <w:szCs w:val="24"/>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30FFF8"/>
    <w:multiLevelType w:val="singleLevel"/>
    <w:tmpl w:val="B030FFF8"/>
    <w:lvl w:ilvl="0" w:tentative="0">
      <w:start w:val="2"/>
      <w:numFmt w:val="decimal"/>
      <w:suff w:val="nothing"/>
      <w:lvlText w:val="（%1）"/>
      <w:lvlJc w:val="left"/>
    </w:lvl>
  </w:abstractNum>
  <w:abstractNum w:abstractNumId="1">
    <w:nsid w:val="EAC95827"/>
    <w:multiLevelType w:val="singleLevel"/>
    <w:tmpl w:val="EAC95827"/>
    <w:lvl w:ilvl="0" w:tentative="0">
      <w:start w:val="1"/>
      <w:numFmt w:val="decimal"/>
      <w:suff w:val="nothing"/>
      <w:lvlText w:val="%1．"/>
      <w:lvlJc w:val="left"/>
    </w:lvl>
  </w:abstractNum>
  <w:abstractNum w:abstractNumId="2">
    <w:nsid w:val="3265B7C3"/>
    <w:multiLevelType w:val="singleLevel"/>
    <w:tmpl w:val="3265B7C3"/>
    <w:lvl w:ilvl="0" w:tentative="0">
      <w:start w:val="1"/>
      <w:numFmt w:val="chineseCounting"/>
      <w:suff w:val="nothing"/>
      <w:lvlText w:val="%1、"/>
      <w:lvlJc w:val="left"/>
      <w:rPr>
        <w:rFonts w:hint="eastAsia"/>
      </w:rPr>
    </w:lvl>
  </w:abstractNum>
  <w:abstractNum w:abstractNumId="3">
    <w:nsid w:val="50C15E5F"/>
    <w:multiLevelType w:val="singleLevel"/>
    <w:tmpl w:val="50C15E5F"/>
    <w:lvl w:ilvl="0" w:tentative="0">
      <w:start w:val="2"/>
      <w:numFmt w:val="chineseCounting"/>
      <w:suff w:val="nothing"/>
      <w:lvlText w:val="（%1）"/>
      <w:lvlJc w:val="left"/>
      <w:rPr>
        <w:rFonts w:hint="eastAsia"/>
      </w:rPr>
    </w:lvl>
  </w:abstractNum>
  <w:abstractNum w:abstractNumId="4">
    <w:nsid w:val="6BCC6D3B"/>
    <w:multiLevelType w:val="singleLevel"/>
    <w:tmpl w:val="6BCC6D3B"/>
    <w:lvl w:ilvl="0" w:tentative="0">
      <w:start w:val="10"/>
      <w:numFmt w:val="chineseCounting"/>
      <w:suff w:val="nothing"/>
      <w:lvlText w:val="%1、"/>
      <w:lvlJc w:val="left"/>
      <w:rPr>
        <w:rFonts w:hint="eastAsia"/>
      </w:rPr>
    </w:lvl>
  </w:abstractNum>
  <w:abstractNum w:abstractNumId="5">
    <w:nsid w:val="7A2A373E"/>
    <w:multiLevelType w:val="singleLevel"/>
    <w:tmpl w:val="7A2A373E"/>
    <w:lvl w:ilvl="0" w:tentative="0">
      <w:start w:val="1"/>
      <w:numFmt w:val="decimal"/>
      <w:lvlText w:val="%1."/>
      <w:lvlJc w:val="left"/>
      <w:pPr>
        <w:tabs>
          <w:tab w:val="left" w:pos="312"/>
        </w:tabs>
      </w:p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110110"/>
    <w:rsid w:val="152364D2"/>
    <w:rsid w:val="17C36FB4"/>
    <w:rsid w:val="1E3A65A6"/>
    <w:rsid w:val="2839349A"/>
    <w:rsid w:val="3BFD65FB"/>
    <w:rsid w:val="3E110110"/>
    <w:rsid w:val="5A490530"/>
    <w:rsid w:val="77EF5237"/>
    <w:rsid w:val="7FA64733"/>
    <w:rsid w:val="BDD65C74"/>
    <w:rsid w:val="DFBE9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4">
    <w:name w:val="Body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收入预算图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[工作簿1]Sheet1!$A$1:$A$2</c:f>
              <c:strCache>
                <c:ptCount val="2"/>
                <c:pt idx="0">
                  <c:v>一般公共预算收入</c:v>
                </c:pt>
              </c:strCache>
            </c:strRef>
          </c:cat>
          <c:val>
            <c:numRef>
              <c:f>[工作簿1]Sheet1!$B$1:$B$2</c:f>
              <c:numCache>
                <c:formatCode>0%</c:formatCode>
                <c:ptCount val="2"/>
                <c:pt idx="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9ae1967-fe8f-41e2-ac6d-e82aaeece70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支出预算图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[工作簿1]Sheet1!$A$1:$A$2</c:f>
              <c:strCache>
                <c:ptCount val="2"/>
                <c:pt idx="0">
                  <c:v>基本支出196.13万元</c:v>
                </c:pt>
                <c:pt idx="1">
                  <c:v>项目支出10万元</c:v>
                </c:pt>
              </c:strCache>
            </c:strRef>
          </c:cat>
          <c:val>
            <c:numRef>
              <c:f>[工作簿1]Sheet1!$B$1:$B$2</c:f>
              <c:numCache>
                <c:formatCode>0%</c:formatCode>
                <c:ptCount val="2"/>
                <c:pt idx="0">
                  <c:v>0.95</c:v>
                </c:pt>
                <c:pt idx="1">
                  <c:v>0.05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70f48e8-368a-405c-be08-20b0d0ebff6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6153</Words>
  <Characters>6586</Characters>
  <Lines>0</Lines>
  <Paragraphs>0</Paragraphs>
  <TotalTime>72</TotalTime>
  <ScaleCrop>false</ScaleCrop>
  <LinksUpToDate>false</LinksUpToDate>
  <CharactersWithSpaces>6939</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2025-01-25T07:44:00Z</dcterms:created>
  <dc:creator>阿常</dc:creator>
  <cp:lastModifiedBy>user</cp:lastModifiedBy>
  <dcterms:modified xsi:type="dcterms:W3CDTF">2026-09-10T17:13:47Z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661BD762812688370AF68C6A158C1459_43</vt:lpwstr>
  </property>
  <property fmtid="{D5CDD505-2E9C-101B-9397-08002B2CF9AE}" pid="4" name="KSOTemplateDocerSaveRecord">
    <vt:lpwstr>eyJoZGlkIjoiZmJjZDU5NjczMGQ1ZDBlNjRiYTgwMTYxMDFlNWEwNGMiLCJ1c2VySWQiOiIzMzEzMzA1NjYifQ==</vt:lpwstr>
  </property>
</Properties>
</file>